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FEBAD" w14:textId="77777777" w:rsidR="00E33748" w:rsidRPr="00F325AA" w:rsidRDefault="00E33748" w:rsidP="004A42DE">
      <w:pPr>
        <w:pStyle w:val="NormalWeb"/>
        <w:spacing w:before="147" w:beforeAutospacing="0" w:after="147" w:afterAutospacing="0"/>
        <w:jc w:val="center"/>
        <w:rPr>
          <w:rFonts w:ascii="Times New Roman" w:eastAsia="Times New Roman" w:hAnsi="Times New Roman"/>
          <w:i/>
          <w:sz w:val="22"/>
          <w:szCs w:val="22"/>
        </w:rPr>
      </w:pPr>
      <w:r w:rsidRPr="00C47F69">
        <w:rPr>
          <w:rFonts w:ascii="Times New Roman" w:hAnsi="Times New Roman"/>
          <w:b/>
          <w:bCs/>
          <w:sz w:val="36"/>
          <w:szCs w:val="36"/>
          <w:u w:val="single"/>
        </w:rPr>
        <w:t>CONDITIONS GENERALES DE FONCTIONNEMENT</w:t>
      </w:r>
      <w:r w:rsidRPr="00F325AA">
        <w:rPr>
          <w:rFonts w:ascii="Times New Roman" w:hAnsi="Times New Roman"/>
          <w:b/>
          <w:bCs/>
          <w:sz w:val="22"/>
          <w:szCs w:val="22"/>
          <w:u w:val="single"/>
        </w:rPr>
        <w:br/>
      </w:r>
      <w:r w:rsidRPr="00F325AA">
        <w:rPr>
          <w:rFonts w:ascii="Times New Roman" w:hAnsi="Times New Roman"/>
          <w:bCs/>
          <w:i/>
          <w:sz w:val="22"/>
          <w:szCs w:val="22"/>
        </w:rPr>
        <w:t xml:space="preserve">Consultables sur simple demande à l’accueil de votre clinique. </w:t>
      </w:r>
      <w:r w:rsidRPr="00F325AA">
        <w:rPr>
          <w:rFonts w:ascii="Times New Roman" w:hAnsi="Times New Roman"/>
          <w:bCs/>
          <w:i/>
          <w:sz w:val="22"/>
          <w:szCs w:val="22"/>
        </w:rPr>
        <w:br/>
      </w:r>
      <w:r w:rsidRPr="00F325AA">
        <w:rPr>
          <w:rFonts w:ascii="Times New Roman" w:eastAsia="Times New Roman" w:hAnsi="Times New Roman"/>
          <w:i/>
          <w:sz w:val="22"/>
          <w:szCs w:val="22"/>
        </w:rPr>
        <w:t>Tout acte effectué sur un animal au sein de notre établissement est soumis aux présentes CGF.</w:t>
      </w:r>
    </w:p>
    <w:p w14:paraId="30B10B50" w14:textId="77777777" w:rsidR="00274E45" w:rsidRDefault="00274E45" w:rsidP="004A42DE">
      <w:pPr>
        <w:pStyle w:val="NormalWeb"/>
        <w:spacing w:before="147" w:beforeAutospacing="0" w:after="147" w:afterAutospacing="0"/>
        <w:jc w:val="center"/>
        <w:rPr>
          <w:rFonts w:ascii="Times New Roman" w:eastAsia="Times New Roman" w:hAnsi="Times New Roman"/>
          <w:i/>
          <w:sz w:val="22"/>
          <w:szCs w:val="22"/>
        </w:rPr>
      </w:pPr>
    </w:p>
    <w:p w14:paraId="0FD2C5AC" w14:textId="77777777" w:rsidR="00F325AA" w:rsidRPr="00F325AA" w:rsidRDefault="00F325AA" w:rsidP="004A42DE">
      <w:pPr>
        <w:pStyle w:val="NormalWeb"/>
        <w:spacing w:before="147" w:beforeAutospacing="0" w:after="147" w:afterAutospacing="0"/>
        <w:jc w:val="center"/>
        <w:rPr>
          <w:rFonts w:ascii="Times New Roman" w:eastAsia="Times New Roman" w:hAnsi="Times New Roman"/>
          <w:i/>
          <w:sz w:val="22"/>
          <w:szCs w:val="22"/>
        </w:rPr>
      </w:pPr>
    </w:p>
    <w:p w14:paraId="130BD023" w14:textId="77777777" w:rsidR="00E33748" w:rsidRPr="00F325AA" w:rsidRDefault="00E33748" w:rsidP="00274E45">
      <w:pPr>
        <w:pStyle w:val="NormalWeb"/>
        <w:spacing w:before="0" w:beforeAutospacing="0" w:after="0" w:afterAutospacing="0"/>
        <w:jc w:val="both"/>
        <w:rPr>
          <w:rFonts w:ascii="Times New Roman" w:hAnsi="Times New Roman"/>
          <w:b/>
          <w:bCs/>
          <w:sz w:val="24"/>
          <w:szCs w:val="24"/>
          <w:u w:val="single"/>
        </w:rPr>
      </w:pPr>
      <w:r w:rsidRPr="00F325AA">
        <w:rPr>
          <w:rFonts w:ascii="Times New Roman" w:hAnsi="Times New Roman"/>
          <w:b/>
          <w:bCs/>
          <w:sz w:val="24"/>
          <w:szCs w:val="24"/>
          <w:u w:val="single"/>
        </w:rPr>
        <w:t xml:space="preserve">Appellation de l'établissement de soins </w:t>
      </w:r>
    </w:p>
    <w:p w14:paraId="473C7A8C" w14:textId="77777777" w:rsidR="00274E45" w:rsidRPr="00F325AA" w:rsidRDefault="00274E45" w:rsidP="00274E45">
      <w:pPr>
        <w:pStyle w:val="NormalWeb"/>
        <w:spacing w:before="0" w:beforeAutospacing="0" w:after="0" w:afterAutospacing="0"/>
        <w:jc w:val="both"/>
        <w:rPr>
          <w:rFonts w:ascii="Times New Roman" w:hAnsi="Times New Roman"/>
          <w:sz w:val="24"/>
          <w:szCs w:val="24"/>
        </w:rPr>
      </w:pPr>
    </w:p>
    <w:p w14:paraId="763630A9" w14:textId="77777777" w:rsidR="00E33748" w:rsidRPr="00F325AA" w:rsidRDefault="00E33748" w:rsidP="00274E45">
      <w:pPr>
        <w:pStyle w:val="NormalWeb"/>
        <w:spacing w:before="0" w:beforeAutospacing="0" w:after="0" w:afterAutospacing="0"/>
        <w:jc w:val="both"/>
        <w:rPr>
          <w:rFonts w:ascii="Times New Roman" w:hAnsi="Times New Roman"/>
          <w:sz w:val="22"/>
          <w:szCs w:val="22"/>
        </w:rPr>
      </w:pPr>
      <w:r w:rsidRPr="00F325AA">
        <w:rPr>
          <w:rFonts w:ascii="Times New Roman" w:hAnsi="Times New Roman"/>
          <w:sz w:val="22"/>
          <w:szCs w:val="22"/>
        </w:rPr>
        <w:t xml:space="preserve">Notre établissement de soins est classé </w:t>
      </w:r>
      <w:r w:rsidRPr="00F325AA">
        <w:rPr>
          <w:rFonts w:ascii="Times New Roman" w:hAnsi="Times New Roman"/>
          <w:b/>
          <w:bCs/>
          <w:sz w:val="22"/>
          <w:szCs w:val="22"/>
        </w:rPr>
        <w:t xml:space="preserve">Clinique vétérinaire pour animaux de compagnie </w:t>
      </w:r>
      <w:r w:rsidRPr="00F325AA">
        <w:rPr>
          <w:rFonts w:ascii="Times New Roman" w:hAnsi="Times New Roman"/>
          <w:sz w:val="22"/>
          <w:szCs w:val="22"/>
        </w:rPr>
        <w:t xml:space="preserve">conformément à l’arrêté du 15 mars 2015 relatif aux établissements de soins vétérinaires et au cahier des charges publié sur le site internet de l’ordre des vétérinaire (site du CNOV : </w:t>
      </w:r>
      <w:hyperlink r:id="rId7" w:history="1">
        <w:r w:rsidRPr="00F325AA">
          <w:rPr>
            <w:rStyle w:val="Lienhypertexte"/>
            <w:rFonts w:ascii="Times New Roman" w:hAnsi="Times New Roman"/>
            <w:sz w:val="22"/>
            <w:szCs w:val="22"/>
          </w:rPr>
          <w:t>www.veterinaire.fr</w:t>
        </w:r>
      </w:hyperlink>
      <w:r w:rsidRPr="00F325AA">
        <w:rPr>
          <w:rFonts w:ascii="Times New Roman" w:hAnsi="Times New Roman"/>
          <w:sz w:val="22"/>
          <w:szCs w:val="22"/>
        </w:rPr>
        <w:t xml:space="preserve"> )</w:t>
      </w:r>
    </w:p>
    <w:p w14:paraId="17F5C180" w14:textId="77777777" w:rsidR="00E33748" w:rsidRPr="00F325AA" w:rsidRDefault="00E33748" w:rsidP="00274E45">
      <w:pPr>
        <w:pStyle w:val="NormalWeb"/>
        <w:spacing w:before="0" w:beforeAutospacing="0" w:after="0" w:afterAutospacing="0"/>
        <w:jc w:val="both"/>
        <w:rPr>
          <w:rFonts w:ascii="Times New Roman" w:hAnsi="Times New Roman"/>
          <w:sz w:val="22"/>
          <w:szCs w:val="22"/>
        </w:rPr>
      </w:pPr>
      <w:r w:rsidRPr="00F325AA">
        <w:rPr>
          <w:rFonts w:ascii="Times New Roman" w:hAnsi="Times New Roman"/>
          <w:sz w:val="22"/>
          <w:szCs w:val="22"/>
        </w:rPr>
        <w:t xml:space="preserve">Notre clinique est située au carrefour de la </w:t>
      </w:r>
      <w:proofErr w:type="spellStart"/>
      <w:r w:rsidRPr="00F325AA">
        <w:rPr>
          <w:rFonts w:ascii="Times New Roman" w:hAnsi="Times New Roman"/>
          <w:sz w:val="22"/>
          <w:szCs w:val="22"/>
        </w:rPr>
        <w:t>Groue</w:t>
      </w:r>
      <w:proofErr w:type="spellEnd"/>
      <w:r w:rsidRPr="00F325AA">
        <w:rPr>
          <w:rFonts w:ascii="Times New Roman" w:hAnsi="Times New Roman"/>
          <w:sz w:val="22"/>
          <w:szCs w:val="22"/>
        </w:rPr>
        <w:t>, à côté du magasin Aldi, à DADONVILLE (45300). Nous sommes joignables par téléphone au 02.38.06.01.01.</w:t>
      </w:r>
    </w:p>
    <w:p w14:paraId="4A0D19F3" w14:textId="77777777" w:rsidR="00274E45" w:rsidRPr="00F325AA" w:rsidRDefault="00274E45" w:rsidP="00274E45">
      <w:pPr>
        <w:pStyle w:val="NormalWeb"/>
        <w:spacing w:before="0" w:beforeAutospacing="0" w:after="0" w:afterAutospacing="0"/>
        <w:jc w:val="both"/>
        <w:rPr>
          <w:rFonts w:ascii="Times New Roman" w:hAnsi="Times New Roman"/>
          <w:sz w:val="22"/>
          <w:szCs w:val="22"/>
        </w:rPr>
      </w:pPr>
    </w:p>
    <w:p w14:paraId="73A95FEF" w14:textId="77777777" w:rsidR="00274E45" w:rsidRPr="00F325AA" w:rsidRDefault="00274E45" w:rsidP="00274E45">
      <w:pPr>
        <w:pStyle w:val="NormalWeb"/>
        <w:spacing w:before="0" w:beforeAutospacing="0" w:after="0" w:afterAutospacing="0"/>
        <w:jc w:val="both"/>
        <w:rPr>
          <w:rFonts w:ascii="Times New Roman" w:hAnsi="Times New Roman"/>
          <w:sz w:val="22"/>
          <w:szCs w:val="22"/>
        </w:rPr>
      </w:pPr>
    </w:p>
    <w:p w14:paraId="43D239CD" w14:textId="77777777" w:rsidR="00E33748" w:rsidRPr="00F325AA" w:rsidRDefault="00E33748" w:rsidP="00274E45">
      <w:pPr>
        <w:pStyle w:val="NormalWeb"/>
        <w:spacing w:before="0" w:beforeAutospacing="0" w:after="0" w:afterAutospacing="0"/>
        <w:jc w:val="both"/>
        <w:rPr>
          <w:rFonts w:ascii="Times New Roman" w:hAnsi="Times New Roman"/>
          <w:b/>
          <w:bCs/>
          <w:sz w:val="24"/>
          <w:szCs w:val="24"/>
          <w:u w:val="single"/>
        </w:rPr>
      </w:pPr>
      <w:r w:rsidRPr="00F325AA">
        <w:rPr>
          <w:rFonts w:ascii="Times New Roman" w:hAnsi="Times New Roman"/>
          <w:b/>
          <w:bCs/>
          <w:sz w:val="24"/>
          <w:szCs w:val="24"/>
          <w:u w:val="single"/>
        </w:rPr>
        <w:t>Horaires d'ouverture habituels et conditions d'accueil du public</w:t>
      </w:r>
    </w:p>
    <w:p w14:paraId="73004F8D" w14:textId="77777777" w:rsidR="00274E45" w:rsidRPr="00F325AA" w:rsidRDefault="00274E45" w:rsidP="00274E45">
      <w:pPr>
        <w:pStyle w:val="NormalWeb"/>
        <w:spacing w:before="0" w:beforeAutospacing="0" w:after="0" w:afterAutospacing="0"/>
        <w:jc w:val="both"/>
        <w:rPr>
          <w:rFonts w:ascii="Times New Roman" w:hAnsi="Times New Roman"/>
          <w:sz w:val="24"/>
          <w:szCs w:val="24"/>
        </w:rPr>
      </w:pPr>
    </w:p>
    <w:p w14:paraId="6DF8CB82" w14:textId="77777777" w:rsidR="00E33748" w:rsidRPr="00F325AA" w:rsidRDefault="00E33748" w:rsidP="00274E45">
      <w:pPr>
        <w:pStyle w:val="NormalWeb"/>
        <w:spacing w:before="0" w:beforeAutospacing="0" w:after="0" w:afterAutospacing="0"/>
        <w:jc w:val="both"/>
        <w:rPr>
          <w:rFonts w:ascii="Times New Roman" w:hAnsi="Times New Roman"/>
          <w:sz w:val="22"/>
          <w:szCs w:val="22"/>
        </w:rPr>
      </w:pPr>
      <w:r w:rsidRPr="00F325AA">
        <w:rPr>
          <w:rFonts w:ascii="Times New Roman" w:hAnsi="Times New Roman"/>
          <w:sz w:val="22"/>
          <w:szCs w:val="22"/>
        </w:rPr>
        <w:t>La clinique est ouverte au public du lundi au vendredi de 8h30 à 12h00 et de 13h30 à 19h00 et le samedi de 9h00 à</w:t>
      </w:r>
      <w:r w:rsidR="00200CE7" w:rsidRPr="00F325AA">
        <w:rPr>
          <w:rFonts w:ascii="Times New Roman" w:hAnsi="Times New Roman"/>
          <w:sz w:val="22"/>
          <w:szCs w:val="22"/>
        </w:rPr>
        <w:t xml:space="preserve"> 12h00</w:t>
      </w:r>
      <w:r w:rsidRPr="00F325AA">
        <w:rPr>
          <w:rFonts w:ascii="Times New Roman" w:hAnsi="Times New Roman"/>
          <w:sz w:val="22"/>
          <w:szCs w:val="22"/>
        </w:rPr>
        <w:t>.</w:t>
      </w:r>
    </w:p>
    <w:p w14:paraId="7CA41AA8" w14:textId="77777777" w:rsidR="00E33748" w:rsidRPr="00F325AA" w:rsidRDefault="00E33748" w:rsidP="00274E45">
      <w:pPr>
        <w:pStyle w:val="NormalWeb"/>
        <w:spacing w:before="0" w:beforeAutospacing="0" w:after="0" w:afterAutospacing="0"/>
        <w:jc w:val="both"/>
        <w:rPr>
          <w:rFonts w:ascii="Times New Roman" w:hAnsi="Times New Roman"/>
          <w:sz w:val="22"/>
          <w:szCs w:val="22"/>
        </w:rPr>
      </w:pPr>
      <w:r w:rsidRPr="00F325AA">
        <w:rPr>
          <w:rFonts w:ascii="Times New Roman" w:hAnsi="Times New Roman"/>
          <w:sz w:val="22"/>
          <w:szCs w:val="22"/>
        </w:rPr>
        <w:t>Les consultations ont lieu sur RDV.</w:t>
      </w:r>
    </w:p>
    <w:p w14:paraId="3E9F968B" w14:textId="5CA329A3" w:rsidR="00117F7B" w:rsidRPr="00F325AA" w:rsidRDefault="00E33748" w:rsidP="00274E45">
      <w:pPr>
        <w:pStyle w:val="NormalWeb"/>
        <w:spacing w:before="0" w:beforeAutospacing="0" w:after="0" w:afterAutospacing="0"/>
        <w:jc w:val="both"/>
        <w:rPr>
          <w:rFonts w:ascii="Times New Roman" w:hAnsi="Times New Roman"/>
          <w:sz w:val="22"/>
          <w:szCs w:val="22"/>
        </w:rPr>
      </w:pPr>
      <w:r w:rsidRPr="00F325AA">
        <w:rPr>
          <w:rFonts w:ascii="Times New Roman" w:hAnsi="Times New Roman"/>
          <w:sz w:val="22"/>
          <w:szCs w:val="22"/>
        </w:rPr>
        <w:t xml:space="preserve">Notre activité est tournée vers les animaux de compagnie : carnivores domestiques et quelques </w:t>
      </w:r>
      <w:proofErr w:type="spellStart"/>
      <w:r w:rsidRPr="00F325AA">
        <w:rPr>
          <w:rFonts w:ascii="Times New Roman" w:hAnsi="Times New Roman"/>
          <w:sz w:val="22"/>
          <w:szCs w:val="22"/>
        </w:rPr>
        <w:t>NACs</w:t>
      </w:r>
      <w:proofErr w:type="spellEnd"/>
      <w:r w:rsidRPr="00F325AA">
        <w:rPr>
          <w:rFonts w:ascii="Times New Roman" w:hAnsi="Times New Roman"/>
          <w:sz w:val="22"/>
          <w:szCs w:val="22"/>
        </w:rPr>
        <w:t>.</w:t>
      </w:r>
    </w:p>
    <w:p w14:paraId="0B5F218D" w14:textId="77777777" w:rsidR="00274E45" w:rsidRPr="00F325AA" w:rsidRDefault="00274E45" w:rsidP="00274E45">
      <w:pPr>
        <w:pStyle w:val="NormalWeb"/>
        <w:spacing w:before="0" w:beforeAutospacing="0" w:after="0" w:afterAutospacing="0"/>
        <w:jc w:val="both"/>
        <w:rPr>
          <w:rFonts w:ascii="Times New Roman" w:hAnsi="Times New Roman"/>
          <w:sz w:val="22"/>
          <w:szCs w:val="22"/>
        </w:rPr>
      </w:pPr>
    </w:p>
    <w:p w14:paraId="5B96C389" w14:textId="77777777" w:rsidR="00274E45" w:rsidRPr="00F325AA" w:rsidRDefault="00274E45" w:rsidP="00274E45">
      <w:pPr>
        <w:pStyle w:val="NormalWeb"/>
        <w:spacing w:before="0" w:beforeAutospacing="0" w:after="0" w:afterAutospacing="0"/>
        <w:jc w:val="both"/>
        <w:rPr>
          <w:rFonts w:ascii="Times New Roman" w:hAnsi="Times New Roman"/>
          <w:sz w:val="22"/>
          <w:szCs w:val="22"/>
        </w:rPr>
      </w:pPr>
    </w:p>
    <w:p w14:paraId="41D84A24" w14:textId="77777777" w:rsidR="00E33748" w:rsidRPr="00F325AA" w:rsidRDefault="00E33748" w:rsidP="00274E45">
      <w:pPr>
        <w:pStyle w:val="NormalWeb"/>
        <w:spacing w:before="0" w:beforeAutospacing="0" w:after="0" w:afterAutospacing="0"/>
        <w:jc w:val="both"/>
        <w:rPr>
          <w:rFonts w:ascii="Times New Roman" w:hAnsi="Times New Roman"/>
          <w:sz w:val="24"/>
          <w:szCs w:val="24"/>
        </w:rPr>
      </w:pPr>
      <w:r w:rsidRPr="00F325AA">
        <w:rPr>
          <w:rFonts w:ascii="Times New Roman" w:hAnsi="Times New Roman"/>
          <w:sz w:val="24"/>
          <w:szCs w:val="24"/>
        </w:rPr>
        <w:t> </w:t>
      </w:r>
      <w:r w:rsidRPr="00F325AA">
        <w:rPr>
          <w:rFonts w:ascii="Times New Roman" w:hAnsi="Times New Roman"/>
          <w:b/>
          <w:bCs/>
          <w:sz w:val="24"/>
          <w:szCs w:val="24"/>
          <w:u w:val="single"/>
        </w:rPr>
        <w:t>Personnel affecté aux soins des animaux</w:t>
      </w:r>
    </w:p>
    <w:p w14:paraId="21A12C15" w14:textId="77777777" w:rsidR="00E33748" w:rsidRPr="00F325AA" w:rsidRDefault="00E33748" w:rsidP="00274E45">
      <w:pPr>
        <w:pStyle w:val="NormalWeb"/>
        <w:spacing w:after="0" w:afterAutospacing="0"/>
        <w:jc w:val="both"/>
        <w:rPr>
          <w:rFonts w:ascii="Times New Roman" w:hAnsi="Times New Roman"/>
          <w:b/>
          <w:sz w:val="22"/>
          <w:szCs w:val="22"/>
        </w:rPr>
      </w:pPr>
      <w:r w:rsidRPr="00F325AA">
        <w:rPr>
          <w:rFonts w:ascii="Times New Roman" w:hAnsi="Times New Roman"/>
          <w:b/>
          <w:sz w:val="22"/>
          <w:szCs w:val="22"/>
        </w:rPr>
        <w:t xml:space="preserve">Vétérinaires : </w:t>
      </w:r>
    </w:p>
    <w:p w14:paraId="3F24F5C6" w14:textId="77777777" w:rsidR="00E33748" w:rsidRPr="00F325AA" w:rsidRDefault="00E33748" w:rsidP="00274E45">
      <w:pPr>
        <w:pStyle w:val="NormalWeb"/>
        <w:spacing w:after="0" w:afterAutospacing="0"/>
        <w:jc w:val="both"/>
        <w:rPr>
          <w:rFonts w:ascii="Times New Roman" w:hAnsi="Times New Roman"/>
          <w:sz w:val="22"/>
          <w:szCs w:val="22"/>
        </w:rPr>
      </w:pPr>
      <w:r w:rsidRPr="00F325AA">
        <w:rPr>
          <w:rFonts w:ascii="Times New Roman" w:hAnsi="Times New Roman"/>
          <w:sz w:val="22"/>
          <w:szCs w:val="22"/>
        </w:rPr>
        <w:t>-Dr vétérinaire Isabelle LESEUR, généraliste (sortie de l’école n</w:t>
      </w:r>
      <w:r w:rsidR="00200CE7" w:rsidRPr="00F325AA">
        <w:rPr>
          <w:rFonts w:ascii="Times New Roman" w:hAnsi="Times New Roman"/>
          <w:sz w:val="22"/>
          <w:szCs w:val="22"/>
        </w:rPr>
        <w:t>ationale vétérinaire de Maisons-</w:t>
      </w:r>
      <w:r w:rsidRPr="00F325AA">
        <w:rPr>
          <w:rFonts w:ascii="Times New Roman" w:hAnsi="Times New Roman"/>
          <w:sz w:val="22"/>
          <w:szCs w:val="22"/>
        </w:rPr>
        <w:t>Alfort en 1996) qui a créé la clinique en 2007.</w:t>
      </w:r>
    </w:p>
    <w:p w14:paraId="07F58619" w14:textId="77777777" w:rsidR="00E33748" w:rsidRPr="00F325AA" w:rsidRDefault="00E33748" w:rsidP="00274E45">
      <w:pPr>
        <w:pStyle w:val="NormalWeb"/>
        <w:spacing w:after="0" w:afterAutospacing="0"/>
        <w:jc w:val="both"/>
        <w:rPr>
          <w:rFonts w:ascii="Times New Roman" w:hAnsi="Times New Roman"/>
          <w:sz w:val="22"/>
          <w:szCs w:val="22"/>
        </w:rPr>
      </w:pPr>
      <w:r w:rsidRPr="00F325AA">
        <w:rPr>
          <w:rFonts w:ascii="Times New Roman" w:hAnsi="Times New Roman"/>
          <w:sz w:val="22"/>
          <w:szCs w:val="22"/>
        </w:rPr>
        <w:t>Non vétérinaires : </w:t>
      </w:r>
      <w:r w:rsidRPr="00F325AA">
        <w:rPr>
          <w:rFonts w:ascii="Times New Roman" w:hAnsi="Times New Roman"/>
          <w:b/>
          <w:bCs/>
          <w:sz w:val="22"/>
          <w:szCs w:val="22"/>
        </w:rPr>
        <w:t>auxiliaires spécialisées vétérinaires</w:t>
      </w:r>
      <w:r w:rsidR="00544B02" w:rsidRPr="00F325AA">
        <w:rPr>
          <w:rFonts w:ascii="Times New Roman" w:hAnsi="Times New Roman"/>
          <w:sz w:val="22"/>
          <w:szCs w:val="22"/>
        </w:rPr>
        <w:t xml:space="preserve"> (ASV)</w:t>
      </w:r>
    </w:p>
    <w:p w14:paraId="71262666" w14:textId="77777777" w:rsidR="00E33748" w:rsidRPr="00F325AA" w:rsidRDefault="00E33748" w:rsidP="00274E45">
      <w:pPr>
        <w:pStyle w:val="NormalWeb"/>
        <w:spacing w:after="0" w:afterAutospacing="0"/>
        <w:jc w:val="both"/>
        <w:rPr>
          <w:rFonts w:ascii="Times New Roman" w:hAnsi="Times New Roman"/>
          <w:sz w:val="22"/>
          <w:szCs w:val="22"/>
        </w:rPr>
      </w:pPr>
      <w:r w:rsidRPr="00F325AA">
        <w:rPr>
          <w:rFonts w:ascii="Times New Roman" w:hAnsi="Times New Roman"/>
          <w:sz w:val="22"/>
          <w:szCs w:val="22"/>
        </w:rPr>
        <w:t>-Mme Cécile BILLARAND, ASV niveau V</w:t>
      </w:r>
    </w:p>
    <w:p w14:paraId="01F2F3A1" w14:textId="0E5FE6AC" w:rsidR="00E33748" w:rsidRPr="00F325AA" w:rsidRDefault="00E33748" w:rsidP="00274E45">
      <w:pPr>
        <w:pStyle w:val="NormalWeb"/>
        <w:spacing w:after="0" w:afterAutospacing="0"/>
        <w:rPr>
          <w:rFonts w:ascii="Times New Roman" w:hAnsi="Times New Roman"/>
          <w:sz w:val="22"/>
          <w:szCs w:val="22"/>
        </w:rPr>
      </w:pPr>
      <w:r w:rsidRPr="00F325AA">
        <w:rPr>
          <w:rFonts w:ascii="Times New Roman" w:hAnsi="Times New Roman"/>
          <w:sz w:val="22"/>
          <w:szCs w:val="22"/>
        </w:rPr>
        <w:t xml:space="preserve">-Mme Mélanie PILTE, ASV niveau </w:t>
      </w:r>
      <w:r w:rsidR="00A773C1">
        <w:rPr>
          <w:rFonts w:ascii="Times New Roman" w:hAnsi="Times New Roman"/>
          <w:sz w:val="22"/>
          <w:szCs w:val="22"/>
        </w:rPr>
        <w:t>V</w:t>
      </w:r>
      <w:r w:rsidRPr="00F325AA">
        <w:rPr>
          <w:rFonts w:ascii="Times New Roman" w:hAnsi="Times New Roman"/>
          <w:sz w:val="22"/>
          <w:szCs w:val="22"/>
        </w:rPr>
        <w:br/>
        <w:t> </w:t>
      </w:r>
    </w:p>
    <w:p w14:paraId="60790635" w14:textId="77777777" w:rsidR="00274E45" w:rsidRPr="00F325AA" w:rsidRDefault="00274E45" w:rsidP="00274E45">
      <w:pPr>
        <w:pStyle w:val="NormalWeb"/>
        <w:spacing w:after="0" w:afterAutospacing="0"/>
        <w:rPr>
          <w:rFonts w:ascii="Times New Roman" w:hAnsi="Times New Roman"/>
          <w:sz w:val="22"/>
          <w:szCs w:val="22"/>
        </w:rPr>
      </w:pPr>
    </w:p>
    <w:p w14:paraId="1DF00B3B" w14:textId="77777777" w:rsidR="00E33748" w:rsidRPr="00F325AA" w:rsidRDefault="00E33748" w:rsidP="00274E45">
      <w:pPr>
        <w:pStyle w:val="NormalWeb"/>
        <w:spacing w:before="147" w:beforeAutospacing="0" w:after="147" w:afterAutospacing="0"/>
        <w:jc w:val="both"/>
        <w:rPr>
          <w:rFonts w:ascii="Times New Roman" w:hAnsi="Times New Roman"/>
          <w:sz w:val="24"/>
          <w:szCs w:val="24"/>
        </w:rPr>
      </w:pPr>
      <w:r w:rsidRPr="00F325AA">
        <w:rPr>
          <w:rFonts w:ascii="Times New Roman" w:hAnsi="Times New Roman"/>
          <w:b/>
          <w:bCs/>
          <w:sz w:val="24"/>
          <w:szCs w:val="24"/>
          <w:u w:val="single"/>
        </w:rPr>
        <w:t>Prestations effectuées au sein de la clinique</w:t>
      </w:r>
    </w:p>
    <w:p w14:paraId="1CEB9719" w14:textId="77777777" w:rsidR="00E33748" w:rsidRPr="00F325AA" w:rsidRDefault="00E33748" w:rsidP="00274E45">
      <w:pPr>
        <w:pStyle w:val="NormalWeb"/>
        <w:spacing w:after="227" w:afterAutospacing="0"/>
        <w:jc w:val="both"/>
        <w:rPr>
          <w:rFonts w:ascii="Times New Roman" w:hAnsi="Times New Roman"/>
          <w:sz w:val="22"/>
          <w:szCs w:val="22"/>
        </w:rPr>
      </w:pPr>
      <w:r w:rsidRPr="00F325AA">
        <w:rPr>
          <w:rFonts w:ascii="Times New Roman" w:hAnsi="Times New Roman"/>
          <w:b/>
          <w:bCs/>
          <w:sz w:val="22"/>
          <w:szCs w:val="22"/>
        </w:rPr>
        <w:t>Animaux de compagnie (chien, chat, NAC)</w:t>
      </w:r>
    </w:p>
    <w:p w14:paraId="15106A8F" w14:textId="77777777" w:rsidR="00117F7B" w:rsidRPr="00F325AA" w:rsidRDefault="00117F7B"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Analyses sanguines par laboratoire extérieur sur demande</w:t>
      </w:r>
    </w:p>
    <w:p w14:paraId="31D4A693" w14:textId="77777777" w:rsidR="00117F7B" w:rsidRPr="00F325AA" w:rsidRDefault="00117F7B"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Analyses sanguines sur site : hématologie, biochimie, ionogramme, endocrinologie.</w:t>
      </w:r>
    </w:p>
    <w:p w14:paraId="460718D6" w14:textId="77777777" w:rsidR="00117F7B" w:rsidRPr="00F325AA" w:rsidRDefault="00117F7B"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Anesthésie : protocole choisi en fonction de la nature de l’intervention et du statut physiologique de l’animal (anesthésie flash, anesthésie fixe ou tranquillisation poussée : toute molécule à notre disposition, anesthésie gazeuse : isoflurane et oxygène)</w:t>
      </w:r>
    </w:p>
    <w:p w14:paraId="1950B5DE" w14:textId="102112E7" w:rsidR="00117F7B" w:rsidRPr="00F325AA" w:rsidRDefault="00117F7B"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Chirurgie</w:t>
      </w:r>
      <w:r w:rsidR="00A773C1">
        <w:rPr>
          <w:rFonts w:ascii="Times New Roman" w:hAnsi="Times New Roman"/>
          <w:sz w:val="22"/>
          <w:szCs w:val="22"/>
        </w:rPr>
        <w:t>s</w:t>
      </w:r>
      <w:r w:rsidRPr="00F325AA">
        <w:rPr>
          <w:rFonts w:ascii="Times New Roman" w:hAnsi="Times New Roman"/>
          <w:sz w:val="22"/>
          <w:szCs w:val="22"/>
        </w:rPr>
        <w:t xml:space="preserve"> de convenance</w:t>
      </w:r>
    </w:p>
    <w:p w14:paraId="485DBD3F" w14:textId="5FDEE728" w:rsidR="00117F7B" w:rsidRPr="00F325AA" w:rsidRDefault="00117F7B"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lastRenderedPageBreak/>
        <w:t>Chirurgie</w:t>
      </w:r>
      <w:r w:rsidR="00A773C1">
        <w:rPr>
          <w:rFonts w:ascii="Times New Roman" w:hAnsi="Times New Roman"/>
          <w:sz w:val="22"/>
          <w:szCs w:val="22"/>
        </w:rPr>
        <w:t>s</w:t>
      </w:r>
      <w:r w:rsidRPr="00F325AA">
        <w:rPr>
          <w:rFonts w:ascii="Times New Roman" w:hAnsi="Times New Roman"/>
          <w:sz w:val="22"/>
          <w:szCs w:val="22"/>
        </w:rPr>
        <w:t xml:space="preserve"> des tissus mous</w:t>
      </w:r>
    </w:p>
    <w:p w14:paraId="4F31EB2F" w14:textId="6E525102" w:rsidR="00117F7B" w:rsidRPr="00F325AA" w:rsidRDefault="00117F7B"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Chirurgie</w:t>
      </w:r>
      <w:r w:rsidR="00A773C1">
        <w:rPr>
          <w:rFonts w:ascii="Times New Roman" w:hAnsi="Times New Roman"/>
          <w:sz w:val="22"/>
          <w:szCs w:val="22"/>
        </w:rPr>
        <w:t>s</w:t>
      </w:r>
      <w:r w:rsidRPr="00F325AA">
        <w:rPr>
          <w:rFonts w:ascii="Times New Roman" w:hAnsi="Times New Roman"/>
          <w:sz w:val="22"/>
          <w:szCs w:val="22"/>
        </w:rPr>
        <w:t xml:space="preserve"> gynécologique</w:t>
      </w:r>
      <w:r w:rsidR="00A773C1">
        <w:rPr>
          <w:rFonts w:ascii="Times New Roman" w:hAnsi="Times New Roman"/>
          <w:sz w:val="22"/>
          <w:szCs w:val="22"/>
        </w:rPr>
        <w:t>s</w:t>
      </w:r>
    </w:p>
    <w:p w14:paraId="491846FC" w14:textId="77777777" w:rsidR="00117F7B" w:rsidRPr="00F325AA" w:rsidRDefault="00117F7B"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Chirurgies oncologiques</w:t>
      </w:r>
    </w:p>
    <w:p w14:paraId="43681461" w14:textId="77777777" w:rsidR="00117F7B" w:rsidRPr="00F325AA" w:rsidRDefault="00117F7B"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Comportement</w:t>
      </w:r>
    </w:p>
    <w:p w14:paraId="0AE2971F" w14:textId="77777777" w:rsidR="00117F7B" w:rsidRPr="00F325AA" w:rsidRDefault="00117F7B"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Consultation de cardiologie</w:t>
      </w:r>
    </w:p>
    <w:p w14:paraId="31CC377C" w14:textId="77777777" w:rsidR="00117F7B" w:rsidRPr="00F325AA" w:rsidRDefault="00117F7B"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Consultation de médecine générale</w:t>
      </w:r>
    </w:p>
    <w:p w14:paraId="027964DF" w14:textId="77777777" w:rsidR="00117F7B" w:rsidRPr="00F325AA" w:rsidRDefault="00117F7B"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Consultation de médecine interne</w:t>
      </w:r>
    </w:p>
    <w:p w14:paraId="061F63CE" w14:textId="77777777" w:rsidR="00117F7B" w:rsidRPr="00F325AA" w:rsidRDefault="00117F7B"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Délivrance de médicament conformément à la législation en vigueur notamment pas de délivrance sans examen de l’animal.</w:t>
      </w:r>
    </w:p>
    <w:p w14:paraId="7D44906E" w14:textId="77777777" w:rsidR="00117F7B" w:rsidRPr="00F325AA" w:rsidRDefault="00117F7B"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Dentisterie</w:t>
      </w:r>
    </w:p>
    <w:p w14:paraId="4A65BE71" w14:textId="77777777" w:rsidR="00117F7B" w:rsidRPr="00F325AA" w:rsidRDefault="00117F7B"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Dermatologie</w:t>
      </w:r>
    </w:p>
    <w:p w14:paraId="3C47D4BC" w14:textId="77777777" w:rsidR="00117F7B" w:rsidRPr="00F325AA" w:rsidRDefault="00117F7B"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Echographie. Echocardiographie</w:t>
      </w:r>
    </w:p>
    <w:p w14:paraId="2AB9086A" w14:textId="77777777" w:rsidR="00117F7B" w:rsidRPr="00F325AA" w:rsidRDefault="00117F7B"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Electrocardiogramme</w:t>
      </w:r>
    </w:p>
    <w:p w14:paraId="1784955D" w14:textId="77777777" w:rsidR="00117F7B" w:rsidRPr="00F325AA" w:rsidRDefault="00117F7B"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Endocrinologie</w:t>
      </w:r>
    </w:p>
    <w:p w14:paraId="5462D5DE" w14:textId="77777777" w:rsidR="00117F7B" w:rsidRPr="00F325AA" w:rsidRDefault="00117F7B"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Evaluation comportementale des chiens catégorisés et mordeurs</w:t>
      </w:r>
    </w:p>
    <w:p w14:paraId="6EB3919E" w14:textId="77777777" w:rsidR="00117F7B" w:rsidRPr="00F325AA" w:rsidRDefault="00117F7B"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Gastro-entérologie</w:t>
      </w:r>
    </w:p>
    <w:p w14:paraId="79E650C8" w14:textId="77777777" w:rsidR="00117F7B" w:rsidRPr="00F325AA" w:rsidRDefault="00117F7B"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Hospitalisation</w:t>
      </w:r>
    </w:p>
    <w:p w14:paraId="13B60890" w14:textId="77777777" w:rsidR="00117F7B" w:rsidRPr="00F325AA" w:rsidRDefault="00117F7B"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Ophtalmologie</w:t>
      </w:r>
    </w:p>
    <w:p w14:paraId="49733230" w14:textId="77777777" w:rsidR="00117F7B" w:rsidRPr="00F325AA" w:rsidRDefault="00117F7B"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Radiographie numérique</w:t>
      </w:r>
    </w:p>
    <w:p w14:paraId="635925EA" w14:textId="77777777" w:rsidR="00117F7B" w:rsidRPr="00F325AA" w:rsidRDefault="00117F7B"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 xml:space="preserve">Surveillance de l’anesthésie par </w:t>
      </w:r>
      <w:proofErr w:type="spellStart"/>
      <w:r w:rsidRPr="00F325AA">
        <w:rPr>
          <w:rFonts w:ascii="Times New Roman" w:hAnsi="Times New Roman"/>
          <w:sz w:val="22"/>
          <w:szCs w:val="22"/>
        </w:rPr>
        <w:t>oxymètrie</w:t>
      </w:r>
      <w:proofErr w:type="spellEnd"/>
      <w:r w:rsidRPr="00F325AA">
        <w:rPr>
          <w:rFonts w:ascii="Times New Roman" w:hAnsi="Times New Roman"/>
          <w:sz w:val="22"/>
          <w:szCs w:val="22"/>
        </w:rPr>
        <w:t>- capnographie</w:t>
      </w:r>
    </w:p>
    <w:p w14:paraId="6E1070F9" w14:textId="77777777" w:rsidR="00117F7B" w:rsidRPr="00F325AA" w:rsidRDefault="00117F7B"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Vente de produits d’hygiène et de confort et d’aliments diététiques et physiologiques</w:t>
      </w:r>
    </w:p>
    <w:p w14:paraId="07CB010A" w14:textId="77777777" w:rsidR="00117F7B" w:rsidRDefault="00117F7B"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Vidéo-otoscopie</w:t>
      </w:r>
    </w:p>
    <w:p w14:paraId="374F242A" w14:textId="0A5BAB55" w:rsidR="00A773C1" w:rsidRPr="00F325AA" w:rsidRDefault="00A773C1" w:rsidP="00274E45">
      <w:pPr>
        <w:pStyle w:val="NormalWeb"/>
        <w:spacing w:after="227" w:afterAutospacing="0"/>
        <w:jc w:val="both"/>
        <w:rPr>
          <w:rFonts w:ascii="Times New Roman" w:hAnsi="Times New Roman"/>
          <w:sz w:val="22"/>
          <w:szCs w:val="22"/>
        </w:rPr>
      </w:pPr>
      <w:r>
        <w:rPr>
          <w:rFonts w:ascii="Times New Roman" w:hAnsi="Times New Roman"/>
          <w:sz w:val="22"/>
          <w:szCs w:val="22"/>
        </w:rPr>
        <w:t>Laser</w:t>
      </w:r>
    </w:p>
    <w:p w14:paraId="11F3846C" w14:textId="77777777" w:rsidR="00117F7B" w:rsidRPr="00F325AA" w:rsidRDefault="00117F7B" w:rsidP="00274E45">
      <w:pPr>
        <w:pStyle w:val="NormalWeb"/>
        <w:spacing w:after="227" w:afterAutospacing="0"/>
        <w:jc w:val="both"/>
        <w:rPr>
          <w:rFonts w:ascii="Times New Roman" w:hAnsi="Times New Roman"/>
          <w:sz w:val="22"/>
          <w:szCs w:val="22"/>
        </w:rPr>
      </w:pPr>
    </w:p>
    <w:p w14:paraId="462BE805" w14:textId="77777777" w:rsidR="00117F7B" w:rsidRPr="00F325AA" w:rsidRDefault="00117F7B" w:rsidP="00274E45">
      <w:pPr>
        <w:pStyle w:val="NormalWeb"/>
        <w:spacing w:after="227" w:afterAutospacing="0"/>
        <w:jc w:val="both"/>
        <w:rPr>
          <w:rFonts w:ascii="Times New Roman" w:hAnsi="Times New Roman"/>
          <w:b/>
          <w:sz w:val="24"/>
          <w:szCs w:val="24"/>
          <w:u w:val="single"/>
        </w:rPr>
      </w:pPr>
      <w:proofErr w:type="spellStart"/>
      <w:r w:rsidRPr="00F325AA">
        <w:rPr>
          <w:rFonts w:ascii="Times New Roman" w:hAnsi="Times New Roman"/>
          <w:b/>
          <w:sz w:val="24"/>
          <w:szCs w:val="24"/>
          <w:u w:val="single"/>
        </w:rPr>
        <w:t>Télémedecine</w:t>
      </w:r>
      <w:proofErr w:type="spellEnd"/>
    </w:p>
    <w:p w14:paraId="1D70D7EB" w14:textId="77777777" w:rsidR="00274E45" w:rsidRPr="00F325AA" w:rsidRDefault="00117F7B"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Dans le cadre du décret n° 2020-526 du 5 mai 2020 relatif à l’expérimentation de la télémédecine par les vétérinaires, des actes de télémédecine vétérinaire peuvent être effectués par nos soins, à titre expérimental jusqu’</w:t>
      </w:r>
      <w:r w:rsidR="00274E45" w:rsidRPr="00F325AA">
        <w:rPr>
          <w:rFonts w:ascii="Times New Roman" w:hAnsi="Times New Roman"/>
          <w:sz w:val="22"/>
          <w:szCs w:val="22"/>
        </w:rPr>
        <w:t xml:space="preserve">au 5 novembre 2021. </w:t>
      </w:r>
    </w:p>
    <w:p w14:paraId="0D180C85" w14:textId="77777777" w:rsidR="00274E45" w:rsidRDefault="00274E45"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lastRenderedPageBreak/>
        <w:t>Le</w:t>
      </w:r>
      <w:r w:rsidR="00117F7B" w:rsidRPr="00F325AA">
        <w:rPr>
          <w:rFonts w:ascii="Times New Roman" w:hAnsi="Times New Roman"/>
          <w:sz w:val="22"/>
          <w:szCs w:val="22"/>
        </w:rPr>
        <w:t xml:space="preserve"> Docteur vétérinaire Isabelle LESEUR a déclaré une activité de télémédecine : il s’agit de téléconsultations en suivi de chirurgie, en comportement</w:t>
      </w:r>
      <w:r w:rsidRPr="00F325AA">
        <w:rPr>
          <w:rFonts w:ascii="Times New Roman" w:hAnsi="Times New Roman"/>
          <w:sz w:val="22"/>
          <w:szCs w:val="22"/>
        </w:rPr>
        <w:t xml:space="preserve"> ou pour expliquer des résultats d’analyses. La téléconsultation ne peut être effectuée que, pour un seul animal, si celui –ci a fait l’objet, au cours des douze derniers mois, d’une consultation réalisée par le même vétérinaire, ou par un vétérinaire </w:t>
      </w:r>
      <w:r w:rsidR="00BD3C76" w:rsidRPr="00F325AA">
        <w:rPr>
          <w:rFonts w:ascii="Times New Roman" w:hAnsi="Times New Roman"/>
          <w:sz w:val="22"/>
          <w:szCs w:val="22"/>
        </w:rPr>
        <w:t>exerçant</w:t>
      </w:r>
      <w:r w:rsidRPr="00F325AA">
        <w:rPr>
          <w:rFonts w:ascii="Times New Roman" w:hAnsi="Times New Roman"/>
          <w:sz w:val="22"/>
          <w:szCs w:val="22"/>
        </w:rPr>
        <w:t xml:space="preserve"> au sein du même domicile professionnel d’</w:t>
      </w:r>
      <w:r w:rsidR="00BD3C76" w:rsidRPr="00F325AA">
        <w:rPr>
          <w:rFonts w:ascii="Times New Roman" w:hAnsi="Times New Roman"/>
          <w:sz w:val="22"/>
          <w:szCs w:val="22"/>
        </w:rPr>
        <w:t>exercice</w:t>
      </w:r>
      <w:r w:rsidRPr="00F325AA">
        <w:rPr>
          <w:rFonts w:ascii="Times New Roman" w:hAnsi="Times New Roman"/>
          <w:sz w:val="22"/>
          <w:szCs w:val="22"/>
        </w:rPr>
        <w:t>. Les médicaments contenant des substances antibiotiques d’importance critique mentionnées</w:t>
      </w:r>
      <w:r w:rsidR="00BD3C76" w:rsidRPr="00F325AA">
        <w:rPr>
          <w:rFonts w:ascii="Times New Roman" w:hAnsi="Times New Roman"/>
          <w:sz w:val="22"/>
          <w:szCs w:val="22"/>
        </w:rPr>
        <w:t xml:space="preserve"> à l’article L.5144-1-1 du code de la santé publique ne peuvent être prescrits lors d’un acte de télémédecine.</w:t>
      </w:r>
    </w:p>
    <w:p w14:paraId="1FDCB477" w14:textId="46D47E7B" w:rsidR="00A773C1" w:rsidRPr="00F325AA" w:rsidRDefault="00A773C1" w:rsidP="00274E45">
      <w:pPr>
        <w:pStyle w:val="NormalWeb"/>
        <w:spacing w:after="227" w:afterAutospacing="0"/>
        <w:jc w:val="both"/>
        <w:rPr>
          <w:rFonts w:ascii="Times New Roman" w:hAnsi="Times New Roman"/>
          <w:sz w:val="22"/>
          <w:szCs w:val="22"/>
        </w:rPr>
      </w:pPr>
      <w:r>
        <w:rPr>
          <w:rFonts w:ascii="Times New Roman" w:hAnsi="Times New Roman"/>
          <w:sz w:val="22"/>
          <w:szCs w:val="22"/>
        </w:rPr>
        <w:t>Actuellement, la télémédecine n’a pas de base légale en médecine vétérinaire.</w:t>
      </w:r>
    </w:p>
    <w:p w14:paraId="6EA4FBFE" w14:textId="77777777" w:rsidR="00274E45" w:rsidRPr="00F325AA" w:rsidRDefault="00274E45" w:rsidP="00274E45">
      <w:pPr>
        <w:pStyle w:val="NormalWeb"/>
        <w:spacing w:after="227" w:afterAutospacing="0"/>
        <w:jc w:val="both"/>
        <w:rPr>
          <w:rFonts w:ascii="Times New Roman" w:hAnsi="Times New Roman"/>
          <w:sz w:val="22"/>
          <w:szCs w:val="22"/>
        </w:rPr>
      </w:pPr>
    </w:p>
    <w:p w14:paraId="4A642985" w14:textId="77777777" w:rsidR="00117F7B" w:rsidRPr="00F325AA" w:rsidRDefault="00117F7B" w:rsidP="00274E45">
      <w:pPr>
        <w:pStyle w:val="NormalWeb"/>
        <w:spacing w:after="227" w:afterAutospacing="0"/>
        <w:jc w:val="both"/>
        <w:rPr>
          <w:rFonts w:ascii="Times New Roman" w:hAnsi="Times New Roman"/>
          <w:b/>
          <w:sz w:val="24"/>
          <w:szCs w:val="24"/>
          <w:u w:val="single"/>
        </w:rPr>
      </w:pPr>
      <w:r w:rsidRPr="00F325AA">
        <w:rPr>
          <w:rFonts w:ascii="Times New Roman" w:hAnsi="Times New Roman"/>
          <w:b/>
          <w:sz w:val="24"/>
          <w:szCs w:val="24"/>
          <w:u w:val="single"/>
        </w:rPr>
        <w:t>Cap Douleur</w:t>
      </w:r>
    </w:p>
    <w:p w14:paraId="7F99C308" w14:textId="77777777" w:rsidR="00117F7B" w:rsidRPr="00F325AA" w:rsidRDefault="00117F7B" w:rsidP="00176544">
      <w:pPr>
        <w:pStyle w:val="NormalWeb"/>
        <w:spacing w:after="227"/>
        <w:jc w:val="both"/>
        <w:rPr>
          <w:rFonts w:ascii="Times New Roman" w:hAnsi="Times New Roman"/>
          <w:sz w:val="22"/>
          <w:szCs w:val="22"/>
        </w:rPr>
      </w:pPr>
      <w:r w:rsidRPr="00F325AA">
        <w:rPr>
          <w:rFonts w:ascii="Times New Roman" w:hAnsi="Times New Roman"/>
          <w:sz w:val="22"/>
          <w:szCs w:val="22"/>
        </w:rPr>
        <w:t xml:space="preserve">Depuis juin 2020, la clinique </w:t>
      </w:r>
      <w:r w:rsidR="00176544" w:rsidRPr="00F325AA">
        <w:rPr>
          <w:rFonts w:ascii="Times New Roman" w:hAnsi="Times New Roman"/>
          <w:sz w:val="22"/>
          <w:szCs w:val="22"/>
        </w:rPr>
        <w:t>a rejoint le</w:t>
      </w:r>
      <w:r w:rsidRPr="00F325AA">
        <w:rPr>
          <w:rFonts w:ascii="Times New Roman" w:hAnsi="Times New Roman"/>
          <w:sz w:val="22"/>
          <w:szCs w:val="22"/>
        </w:rPr>
        <w:t xml:space="preserve"> réseau Cap Douleur.</w:t>
      </w:r>
      <w:r w:rsidR="00176544" w:rsidRPr="00F325AA">
        <w:rPr>
          <w:rFonts w:ascii="Times New Roman" w:hAnsi="Times New Roman"/>
          <w:sz w:val="22"/>
          <w:szCs w:val="22"/>
        </w:rPr>
        <w:t xml:space="preserve"> Le Réseau CAP douleur est un espace ouvert à tous les praticiens (généralistes et spécialistes),</w:t>
      </w:r>
      <w:r w:rsidR="00200CE7" w:rsidRPr="00F325AA">
        <w:rPr>
          <w:rFonts w:ascii="Times New Roman" w:hAnsi="Times New Roman"/>
          <w:sz w:val="22"/>
          <w:szCs w:val="22"/>
        </w:rPr>
        <w:t xml:space="preserve"> </w:t>
      </w:r>
      <w:r w:rsidR="00176544" w:rsidRPr="00F325AA">
        <w:rPr>
          <w:rFonts w:ascii="Times New Roman" w:hAnsi="Times New Roman"/>
          <w:sz w:val="22"/>
          <w:szCs w:val="22"/>
        </w:rPr>
        <w:t>souhaitant actualiser la prise en charge de la douleur par des moyens pharmacologiques, des biothérapies et des approches non pharmacologiques.</w:t>
      </w:r>
    </w:p>
    <w:p w14:paraId="48DC0371" w14:textId="77777777" w:rsidR="00176544" w:rsidRPr="00F325AA" w:rsidRDefault="00176544" w:rsidP="00176544">
      <w:pPr>
        <w:pStyle w:val="NormalWeb"/>
        <w:spacing w:after="227"/>
        <w:jc w:val="both"/>
        <w:rPr>
          <w:rFonts w:ascii="Times New Roman" w:hAnsi="Times New Roman"/>
          <w:sz w:val="22"/>
          <w:szCs w:val="22"/>
        </w:rPr>
      </w:pPr>
    </w:p>
    <w:p w14:paraId="3B7CD181" w14:textId="77777777" w:rsidR="00E33748" w:rsidRPr="00F325AA" w:rsidRDefault="00E33748" w:rsidP="00274E45">
      <w:pPr>
        <w:pStyle w:val="NormalWeb"/>
        <w:spacing w:before="0" w:beforeAutospacing="0" w:after="0" w:afterAutospacing="0"/>
        <w:jc w:val="both"/>
        <w:rPr>
          <w:rFonts w:ascii="Times New Roman" w:hAnsi="Times New Roman"/>
          <w:b/>
          <w:bCs/>
          <w:sz w:val="24"/>
          <w:szCs w:val="24"/>
          <w:u w:val="single"/>
        </w:rPr>
      </w:pPr>
      <w:r w:rsidRPr="00F325AA">
        <w:rPr>
          <w:rFonts w:ascii="Times New Roman" w:hAnsi="Times New Roman"/>
          <w:sz w:val="24"/>
          <w:szCs w:val="24"/>
        </w:rPr>
        <w:t> </w:t>
      </w:r>
      <w:r w:rsidRPr="00F325AA">
        <w:rPr>
          <w:rFonts w:ascii="Times New Roman" w:hAnsi="Times New Roman"/>
          <w:b/>
          <w:bCs/>
          <w:sz w:val="24"/>
          <w:szCs w:val="24"/>
          <w:u w:val="single"/>
        </w:rPr>
        <w:t>Surveillance des animaux hospitalisés</w:t>
      </w:r>
    </w:p>
    <w:p w14:paraId="3E7E1855" w14:textId="77777777" w:rsidR="00274E45" w:rsidRPr="00F325AA" w:rsidRDefault="00274E45" w:rsidP="00274E45">
      <w:pPr>
        <w:pStyle w:val="NormalWeb"/>
        <w:spacing w:before="0" w:beforeAutospacing="0" w:after="0" w:afterAutospacing="0"/>
        <w:jc w:val="both"/>
        <w:rPr>
          <w:rFonts w:ascii="Times New Roman" w:hAnsi="Times New Roman"/>
          <w:sz w:val="24"/>
          <w:szCs w:val="24"/>
        </w:rPr>
      </w:pPr>
    </w:p>
    <w:p w14:paraId="06783FE3" w14:textId="77777777" w:rsidR="00E33748" w:rsidRPr="00F325AA" w:rsidRDefault="00E33748" w:rsidP="00274E45">
      <w:pPr>
        <w:pStyle w:val="NormalWeb"/>
        <w:spacing w:before="0" w:beforeAutospacing="0" w:after="0" w:afterAutospacing="0"/>
        <w:jc w:val="both"/>
        <w:rPr>
          <w:rFonts w:ascii="Times New Roman" w:hAnsi="Times New Roman"/>
          <w:sz w:val="22"/>
          <w:szCs w:val="22"/>
        </w:rPr>
      </w:pPr>
      <w:r w:rsidRPr="00F325AA">
        <w:rPr>
          <w:rFonts w:ascii="Times New Roman" w:hAnsi="Times New Roman"/>
          <w:sz w:val="22"/>
          <w:szCs w:val="22"/>
        </w:rPr>
        <w:t>Les animaux hospitalisés suite à une chirurgie sont surveillés jusqu’à leur réveil.</w:t>
      </w:r>
    </w:p>
    <w:p w14:paraId="4E37941F" w14:textId="77777777" w:rsidR="00E33748" w:rsidRPr="00F325AA" w:rsidRDefault="00E33748" w:rsidP="00274E45">
      <w:pPr>
        <w:pStyle w:val="NormalWeb"/>
        <w:spacing w:before="0" w:beforeAutospacing="0" w:after="0" w:afterAutospacing="0"/>
        <w:jc w:val="both"/>
        <w:rPr>
          <w:rFonts w:ascii="Times New Roman" w:hAnsi="Times New Roman"/>
          <w:sz w:val="22"/>
          <w:szCs w:val="22"/>
        </w:rPr>
      </w:pPr>
      <w:r w:rsidRPr="00F325AA">
        <w:rPr>
          <w:rFonts w:ascii="Times New Roman" w:hAnsi="Times New Roman"/>
          <w:sz w:val="22"/>
          <w:szCs w:val="22"/>
        </w:rPr>
        <w:t>En dehors des horaires d’ouverture, un vétérinaire assure le suivi régulier des animaux hospitalisés.</w:t>
      </w:r>
    </w:p>
    <w:p w14:paraId="453A4CFE" w14:textId="02B17D84" w:rsidR="00200CE7" w:rsidRPr="00F325AA" w:rsidRDefault="00552455" w:rsidP="00274E45">
      <w:pPr>
        <w:pStyle w:val="NormalWeb"/>
        <w:spacing w:before="0" w:beforeAutospacing="0" w:after="0" w:afterAutospacing="0"/>
        <w:jc w:val="both"/>
        <w:rPr>
          <w:rFonts w:ascii="Times New Roman" w:hAnsi="Times New Roman"/>
          <w:sz w:val="22"/>
          <w:szCs w:val="22"/>
        </w:rPr>
      </w:pPr>
      <w:r w:rsidRPr="00F325AA">
        <w:rPr>
          <w:rFonts w:ascii="Times New Roman" w:hAnsi="Times New Roman"/>
          <w:sz w:val="22"/>
          <w:szCs w:val="22"/>
        </w:rPr>
        <w:t>Des</w:t>
      </w:r>
      <w:r w:rsidR="00200CE7" w:rsidRPr="00F325AA">
        <w:rPr>
          <w:rFonts w:ascii="Times New Roman" w:hAnsi="Times New Roman"/>
          <w:sz w:val="22"/>
          <w:szCs w:val="22"/>
        </w:rPr>
        <w:t xml:space="preserve"> caméras de surveillance reliées au téléphone portable personnel du Dr vétérinaire Isabelle LESEUR permettent de contrôler à distance l’état des hospitalisés.</w:t>
      </w:r>
    </w:p>
    <w:p w14:paraId="68A87D0B" w14:textId="77777777" w:rsidR="00274E45" w:rsidRPr="00F325AA" w:rsidRDefault="00274E45" w:rsidP="00274E45">
      <w:pPr>
        <w:pStyle w:val="NormalWeb"/>
        <w:spacing w:before="0" w:beforeAutospacing="0" w:after="0" w:afterAutospacing="0"/>
        <w:jc w:val="both"/>
        <w:rPr>
          <w:rFonts w:ascii="Times New Roman" w:hAnsi="Times New Roman"/>
          <w:sz w:val="22"/>
          <w:szCs w:val="22"/>
        </w:rPr>
      </w:pPr>
    </w:p>
    <w:p w14:paraId="22D207DC" w14:textId="77777777" w:rsidR="00274E45" w:rsidRPr="00F325AA" w:rsidRDefault="00274E45" w:rsidP="00274E45">
      <w:pPr>
        <w:pStyle w:val="NormalWeb"/>
        <w:spacing w:before="0" w:beforeAutospacing="0" w:after="0" w:afterAutospacing="0"/>
        <w:jc w:val="both"/>
        <w:rPr>
          <w:rFonts w:ascii="Times New Roman" w:hAnsi="Times New Roman"/>
          <w:sz w:val="22"/>
          <w:szCs w:val="22"/>
        </w:rPr>
      </w:pPr>
    </w:p>
    <w:p w14:paraId="6E8435DF" w14:textId="77777777" w:rsidR="00E33748" w:rsidRPr="00F325AA" w:rsidRDefault="00E33748" w:rsidP="00274E45">
      <w:pPr>
        <w:pStyle w:val="NormalWeb"/>
        <w:spacing w:before="0" w:beforeAutospacing="0" w:after="0" w:afterAutospacing="0"/>
        <w:jc w:val="both"/>
        <w:rPr>
          <w:rFonts w:ascii="Times New Roman" w:hAnsi="Times New Roman"/>
          <w:b/>
          <w:bCs/>
          <w:sz w:val="24"/>
          <w:szCs w:val="24"/>
          <w:u w:val="single"/>
        </w:rPr>
      </w:pPr>
      <w:r w:rsidRPr="00F325AA">
        <w:rPr>
          <w:rFonts w:ascii="Times New Roman" w:hAnsi="Times New Roman"/>
          <w:sz w:val="24"/>
          <w:szCs w:val="24"/>
        </w:rPr>
        <w:t> </w:t>
      </w:r>
      <w:r w:rsidRPr="00F325AA">
        <w:rPr>
          <w:rFonts w:ascii="Times New Roman" w:hAnsi="Times New Roman"/>
          <w:b/>
          <w:bCs/>
          <w:sz w:val="24"/>
          <w:szCs w:val="24"/>
          <w:u w:val="single"/>
        </w:rPr>
        <w:t>Permanence et continuité des soins</w:t>
      </w:r>
    </w:p>
    <w:p w14:paraId="611399A1" w14:textId="77777777" w:rsidR="00274E45" w:rsidRPr="00F325AA" w:rsidRDefault="00274E45" w:rsidP="00274E45">
      <w:pPr>
        <w:pStyle w:val="NormalWeb"/>
        <w:spacing w:before="0" w:beforeAutospacing="0" w:after="0" w:afterAutospacing="0"/>
        <w:jc w:val="both"/>
        <w:rPr>
          <w:rFonts w:ascii="Times New Roman" w:hAnsi="Times New Roman"/>
          <w:sz w:val="24"/>
          <w:szCs w:val="24"/>
        </w:rPr>
      </w:pPr>
    </w:p>
    <w:p w14:paraId="47F9ABCD" w14:textId="77777777" w:rsidR="00E33748" w:rsidRPr="00F325AA" w:rsidRDefault="00E33748" w:rsidP="00274E45">
      <w:pPr>
        <w:pStyle w:val="NormalWeb"/>
        <w:spacing w:before="0" w:beforeAutospacing="0" w:after="0" w:afterAutospacing="0"/>
        <w:jc w:val="both"/>
        <w:rPr>
          <w:rFonts w:ascii="Times New Roman" w:hAnsi="Times New Roman"/>
          <w:sz w:val="22"/>
          <w:szCs w:val="22"/>
        </w:rPr>
      </w:pPr>
      <w:r w:rsidRPr="00F325AA">
        <w:rPr>
          <w:rFonts w:ascii="Times New Roman" w:hAnsi="Times New Roman"/>
          <w:sz w:val="22"/>
          <w:szCs w:val="22"/>
        </w:rPr>
        <w:t xml:space="preserve">Nous assurons la continuité des soins </w:t>
      </w:r>
      <w:r w:rsidR="00770121" w:rsidRPr="00F325AA">
        <w:rPr>
          <w:rFonts w:ascii="Times New Roman" w:hAnsi="Times New Roman"/>
          <w:sz w:val="22"/>
          <w:szCs w:val="22"/>
        </w:rPr>
        <w:t xml:space="preserve">en journée </w:t>
      </w:r>
      <w:r w:rsidRPr="00F325AA">
        <w:rPr>
          <w:rFonts w:ascii="Times New Roman" w:hAnsi="Times New Roman"/>
          <w:sz w:val="22"/>
          <w:szCs w:val="22"/>
        </w:rPr>
        <w:t xml:space="preserve">du lundi </w:t>
      </w:r>
      <w:r w:rsidR="00770121" w:rsidRPr="00F325AA">
        <w:rPr>
          <w:rFonts w:ascii="Times New Roman" w:hAnsi="Times New Roman"/>
          <w:sz w:val="22"/>
          <w:szCs w:val="22"/>
        </w:rPr>
        <w:t xml:space="preserve">au vendredi de </w:t>
      </w:r>
      <w:r w:rsidRPr="00F325AA">
        <w:rPr>
          <w:rFonts w:ascii="Times New Roman" w:hAnsi="Times New Roman"/>
          <w:sz w:val="22"/>
          <w:szCs w:val="22"/>
        </w:rPr>
        <w:t>8h30</w:t>
      </w:r>
      <w:r w:rsidR="00770121" w:rsidRPr="00F325AA">
        <w:rPr>
          <w:rFonts w:ascii="Times New Roman" w:hAnsi="Times New Roman"/>
          <w:sz w:val="22"/>
          <w:szCs w:val="22"/>
        </w:rPr>
        <w:t xml:space="preserve"> à 19h00 et le</w:t>
      </w:r>
      <w:r w:rsidRPr="00F325AA">
        <w:rPr>
          <w:rFonts w:ascii="Times New Roman" w:hAnsi="Times New Roman"/>
          <w:sz w:val="22"/>
          <w:szCs w:val="22"/>
        </w:rPr>
        <w:t xml:space="preserve"> samedi</w:t>
      </w:r>
      <w:r w:rsidR="00770121" w:rsidRPr="00F325AA">
        <w:rPr>
          <w:rFonts w:ascii="Times New Roman" w:hAnsi="Times New Roman"/>
          <w:sz w:val="22"/>
          <w:szCs w:val="22"/>
        </w:rPr>
        <w:t xml:space="preserve"> de 9h00 à</w:t>
      </w:r>
      <w:r w:rsidRPr="00F325AA">
        <w:rPr>
          <w:rFonts w:ascii="Times New Roman" w:hAnsi="Times New Roman"/>
          <w:sz w:val="22"/>
          <w:szCs w:val="22"/>
        </w:rPr>
        <w:t xml:space="preserve"> 12h00.</w:t>
      </w:r>
    </w:p>
    <w:p w14:paraId="5040AA0B" w14:textId="01DD2783" w:rsidR="00770121" w:rsidRPr="00F325AA" w:rsidRDefault="00770121" w:rsidP="00274E45">
      <w:pPr>
        <w:pStyle w:val="NormalWeb"/>
        <w:spacing w:before="0" w:beforeAutospacing="0" w:after="0" w:afterAutospacing="0"/>
        <w:jc w:val="both"/>
        <w:rPr>
          <w:rFonts w:ascii="Times New Roman" w:hAnsi="Times New Roman"/>
          <w:sz w:val="22"/>
          <w:szCs w:val="22"/>
        </w:rPr>
      </w:pPr>
      <w:r w:rsidRPr="00F325AA">
        <w:rPr>
          <w:rFonts w:ascii="Times New Roman" w:hAnsi="Times New Roman"/>
          <w:sz w:val="22"/>
          <w:szCs w:val="22"/>
        </w:rPr>
        <w:t xml:space="preserve">La nuit, les jours fériés, les dimanches et lorsque la clinique est fermée, nous travaillons en collaboration </w:t>
      </w:r>
      <w:r w:rsidR="00552455" w:rsidRPr="00F325AA">
        <w:rPr>
          <w:rFonts w:ascii="Times New Roman" w:hAnsi="Times New Roman"/>
          <w:sz w:val="22"/>
          <w:szCs w:val="22"/>
        </w:rPr>
        <w:t xml:space="preserve">avec un </w:t>
      </w:r>
      <w:r w:rsidRPr="00F325AA">
        <w:rPr>
          <w:rFonts w:ascii="Times New Roman" w:hAnsi="Times New Roman"/>
          <w:sz w:val="22"/>
          <w:szCs w:val="22"/>
        </w:rPr>
        <w:t>centre hospitalier vétérinaire (CHV) avec lequel nous avons établi une convention de continuité des soins. L</w:t>
      </w:r>
      <w:r w:rsidR="00552455" w:rsidRPr="00F325AA">
        <w:rPr>
          <w:rFonts w:ascii="Times New Roman" w:hAnsi="Times New Roman"/>
          <w:sz w:val="22"/>
          <w:szCs w:val="22"/>
        </w:rPr>
        <w:t xml:space="preserve">e CHV </w:t>
      </w:r>
      <w:proofErr w:type="spellStart"/>
      <w:r w:rsidR="00552455" w:rsidRPr="00F325AA">
        <w:rPr>
          <w:rFonts w:ascii="Times New Roman" w:hAnsi="Times New Roman"/>
          <w:sz w:val="22"/>
          <w:szCs w:val="22"/>
        </w:rPr>
        <w:t>Frégis</w:t>
      </w:r>
      <w:proofErr w:type="spellEnd"/>
      <w:r w:rsidR="00552455" w:rsidRPr="00F325AA">
        <w:rPr>
          <w:rFonts w:ascii="Times New Roman" w:hAnsi="Times New Roman"/>
          <w:sz w:val="22"/>
          <w:szCs w:val="22"/>
        </w:rPr>
        <w:t xml:space="preserve"> </w:t>
      </w:r>
      <w:r w:rsidRPr="00F325AA">
        <w:rPr>
          <w:rFonts w:ascii="Times New Roman" w:hAnsi="Times New Roman"/>
          <w:sz w:val="22"/>
          <w:szCs w:val="22"/>
        </w:rPr>
        <w:t>accueille nos patients en détresse sans appel (</w:t>
      </w:r>
      <w:r w:rsidR="00552455" w:rsidRPr="00F325AA">
        <w:rPr>
          <w:rFonts w:ascii="Times New Roman" w:hAnsi="Times New Roman"/>
          <w:sz w:val="22"/>
          <w:szCs w:val="22"/>
        </w:rPr>
        <w:t xml:space="preserve">ou avec </w:t>
      </w:r>
      <w:r w:rsidRPr="00F325AA">
        <w:rPr>
          <w:rFonts w:ascii="Times New Roman" w:hAnsi="Times New Roman"/>
          <w:sz w:val="22"/>
          <w:szCs w:val="22"/>
        </w:rPr>
        <w:t xml:space="preserve">appel préalable). Notre répondeur téléphonique donne toutes les informations </w:t>
      </w:r>
      <w:r w:rsidR="00117F7B" w:rsidRPr="00F325AA">
        <w:rPr>
          <w:rFonts w:ascii="Times New Roman" w:hAnsi="Times New Roman"/>
          <w:sz w:val="22"/>
          <w:szCs w:val="22"/>
        </w:rPr>
        <w:t>nécessaires</w:t>
      </w:r>
      <w:r w:rsidRPr="00F325AA">
        <w:rPr>
          <w:rFonts w:ascii="Times New Roman" w:hAnsi="Times New Roman"/>
          <w:sz w:val="22"/>
          <w:szCs w:val="22"/>
        </w:rPr>
        <w:t>.</w:t>
      </w:r>
    </w:p>
    <w:p w14:paraId="5BC84847" w14:textId="77777777" w:rsidR="00274E45" w:rsidRPr="00F325AA" w:rsidRDefault="00274E45" w:rsidP="00274E45">
      <w:pPr>
        <w:pStyle w:val="NormalWeb"/>
        <w:spacing w:before="0" w:beforeAutospacing="0" w:after="0" w:afterAutospacing="0"/>
        <w:jc w:val="both"/>
        <w:rPr>
          <w:rFonts w:ascii="Times New Roman" w:hAnsi="Times New Roman"/>
          <w:sz w:val="22"/>
          <w:szCs w:val="22"/>
        </w:rPr>
      </w:pPr>
    </w:p>
    <w:p w14:paraId="2D89B54B" w14:textId="77777777" w:rsidR="00274E45" w:rsidRPr="00F325AA" w:rsidRDefault="00274E45" w:rsidP="00274E45">
      <w:pPr>
        <w:pStyle w:val="NormalWeb"/>
        <w:spacing w:before="0" w:beforeAutospacing="0" w:after="0" w:afterAutospacing="0"/>
        <w:jc w:val="both"/>
        <w:rPr>
          <w:rFonts w:ascii="Times New Roman" w:hAnsi="Times New Roman"/>
          <w:sz w:val="22"/>
          <w:szCs w:val="22"/>
        </w:rPr>
      </w:pPr>
    </w:p>
    <w:p w14:paraId="16FCCE7F" w14:textId="77777777" w:rsidR="00E33748" w:rsidRPr="00F325AA" w:rsidRDefault="00E33748" w:rsidP="00274E45">
      <w:pPr>
        <w:pStyle w:val="NormalWeb"/>
        <w:spacing w:before="0" w:beforeAutospacing="0" w:after="0" w:afterAutospacing="0"/>
        <w:jc w:val="both"/>
        <w:rPr>
          <w:rFonts w:ascii="Times New Roman" w:hAnsi="Times New Roman"/>
          <w:sz w:val="24"/>
          <w:szCs w:val="24"/>
        </w:rPr>
      </w:pPr>
      <w:r w:rsidRPr="00F325AA">
        <w:rPr>
          <w:rFonts w:ascii="Times New Roman" w:hAnsi="Times New Roman"/>
          <w:b/>
          <w:bCs/>
          <w:sz w:val="24"/>
          <w:szCs w:val="24"/>
          <w:u w:val="single"/>
        </w:rPr>
        <w:t>Espèces traitées</w:t>
      </w:r>
    </w:p>
    <w:p w14:paraId="7B8AA637" w14:textId="77777777" w:rsidR="00E33748" w:rsidRPr="00F325AA" w:rsidRDefault="00E33748"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Les espèces habituellement traitées dans notre établissement sont les chiens et les chats. Les espèces occasionnellement traitées dans notre établissement sont les NAC (Furets, Rongeurs, Lagomorphes, Oiseaux de compagnie…).</w:t>
      </w:r>
    </w:p>
    <w:p w14:paraId="11178225" w14:textId="77777777" w:rsidR="00E33748" w:rsidRPr="00F325AA" w:rsidRDefault="00E33748"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 xml:space="preserve">Si certaines pathologies ou techniques d’examen ou chirurgicales sont hors du champ de nos compétences, nous référons à des confrères spécialistes. </w:t>
      </w:r>
    </w:p>
    <w:p w14:paraId="4DE88A26" w14:textId="77777777" w:rsidR="00E33748" w:rsidRPr="00F325AA" w:rsidRDefault="00E33748"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Nous n’assurons pas les soins des animaux de rente, ni des équidés.</w:t>
      </w:r>
    </w:p>
    <w:p w14:paraId="6D08C34C" w14:textId="77777777" w:rsidR="00E33748" w:rsidRDefault="00E33748"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 </w:t>
      </w:r>
    </w:p>
    <w:p w14:paraId="3229045E" w14:textId="77777777" w:rsidR="00F325AA" w:rsidRPr="00F325AA" w:rsidRDefault="00F325AA" w:rsidP="00274E45">
      <w:pPr>
        <w:pStyle w:val="NormalWeb"/>
        <w:spacing w:after="227" w:afterAutospacing="0"/>
        <w:jc w:val="both"/>
        <w:rPr>
          <w:rFonts w:ascii="Times New Roman" w:hAnsi="Times New Roman"/>
          <w:sz w:val="22"/>
          <w:szCs w:val="22"/>
        </w:rPr>
      </w:pPr>
    </w:p>
    <w:p w14:paraId="04391F3E" w14:textId="77777777" w:rsidR="00200CE7" w:rsidRPr="00F325AA" w:rsidRDefault="00200CE7" w:rsidP="00274E45">
      <w:pPr>
        <w:pStyle w:val="NormalWeb"/>
        <w:spacing w:after="227" w:afterAutospacing="0"/>
        <w:jc w:val="both"/>
        <w:rPr>
          <w:rFonts w:ascii="Times New Roman" w:hAnsi="Times New Roman"/>
          <w:sz w:val="22"/>
          <w:szCs w:val="22"/>
        </w:rPr>
      </w:pPr>
    </w:p>
    <w:p w14:paraId="1E703EE7" w14:textId="77777777" w:rsidR="00E33748" w:rsidRPr="00F325AA" w:rsidRDefault="00E33748" w:rsidP="00274E45">
      <w:pPr>
        <w:pStyle w:val="NormalWeb"/>
        <w:spacing w:before="147" w:beforeAutospacing="0" w:after="147" w:afterAutospacing="0"/>
        <w:jc w:val="both"/>
        <w:rPr>
          <w:rFonts w:ascii="Times New Roman" w:hAnsi="Times New Roman"/>
          <w:sz w:val="24"/>
          <w:szCs w:val="24"/>
        </w:rPr>
      </w:pPr>
      <w:r w:rsidRPr="00F325AA">
        <w:rPr>
          <w:rFonts w:ascii="Times New Roman" w:hAnsi="Times New Roman"/>
          <w:b/>
          <w:bCs/>
          <w:sz w:val="24"/>
          <w:szCs w:val="24"/>
          <w:u w:val="single"/>
        </w:rPr>
        <w:t>Risque thérapeutique, risque anesthésique, risque lié à la contention, consentement éclairé du client</w:t>
      </w:r>
    </w:p>
    <w:p w14:paraId="5329F24B" w14:textId="77777777" w:rsidR="00E33748" w:rsidRPr="00F325AA" w:rsidRDefault="00E33748"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Tout traitement médicamenteux, toute anesthésie, tout acte chirurgical comportent un risque thérapeutique potentiel dont notre équipe informera le client. Cette information se fera verbalement</w:t>
      </w:r>
      <w:r w:rsidR="00200CE7" w:rsidRPr="00F325AA">
        <w:rPr>
          <w:rFonts w:ascii="Times New Roman" w:hAnsi="Times New Roman"/>
          <w:sz w:val="22"/>
          <w:szCs w:val="22"/>
        </w:rPr>
        <w:t xml:space="preserve"> </w:t>
      </w:r>
      <w:r w:rsidRPr="00F325AA">
        <w:rPr>
          <w:rFonts w:ascii="Times New Roman" w:hAnsi="Times New Roman"/>
          <w:sz w:val="22"/>
          <w:szCs w:val="22"/>
        </w:rPr>
        <w:t>dans le cadre de la pratique courante ou, dans le cas d'actes mettant en jeu le pronostic vital du patient, par écrit sous la forme d’un contrat de soins (voir chapitre « contrat de soins »).</w:t>
      </w:r>
    </w:p>
    <w:p w14:paraId="0B4100F0" w14:textId="77777777" w:rsidR="00E33748" w:rsidRPr="00F325AA" w:rsidRDefault="00E33748"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Le comportement agressif d'un animal nécessite parfois l'utilisation de moyens de contention pouvant occasionnellement entraîner une blessure de ce dernier et ou du personnel soignant. Notre équipe informera dans ce cas le client de la nécessité d'utiliser une contention particulière pour des raisons de sécurité.</w:t>
      </w:r>
      <w:r w:rsidR="00117F7B" w:rsidRPr="00F325AA">
        <w:rPr>
          <w:rFonts w:ascii="Times New Roman" w:hAnsi="Times New Roman"/>
          <w:sz w:val="22"/>
          <w:szCs w:val="22"/>
        </w:rPr>
        <w:t xml:space="preserve"> </w:t>
      </w:r>
      <w:r w:rsidRPr="00F325AA">
        <w:rPr>
          <w:rFonts w:ascii="Times New Roman" w:hAnsi="Times New Roman"/>
          <w:sz w:val="22"/>
          <w:szCs w:val="22"/>
        </w:rPr>
        <w:t>L'examen de l’animal ne sera effectué qu'en cas d'acceptation de la contention par le client.</w:t>
      </w:r>
    </w:p>
    <w:p w14:paraId="57CDBAEC" w14:textId="77777777" w:rsidR="00E33748" w:rsidRPr="00F325AA" w:rsidRDefault="00E33748"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Le client déclare avoir pris connaissance et accepter les risques thérapeutiques et le cas échéant les conditions particulières d'examen sous contention énoncées ci-dessus.</w:t>
      </w:r>
    </w:p>
    <w:p w14:paraId="0A88D15F" w14:textId="77777777" w:rsidR="00274E45" w:rsidRPr="00F325AA" w:rsidRDefault="00274E45" w:rsidP="00274E45">
      <w:pPr>
        <w:pStyle w:val="NormalWeb"/>
        <w:spacing w:after="227" w:afterAutospacing="0"/>
        <w:jc w:val="both"/>
        <w:rPr>
          <w:rFonts w:ascii="Times New Roman" w:hAnsi="Times New Roman"/>
          <w:sz w:val="22"/>
          <w:szCs w:val="22"/>
        </w:rPr>
      </w:pPr>
    </w:p>
    <w:p w14:paraId="3DD4D0A0" w14:textId="77777777" w:rsidR="00E33748" w:rsidRPr="00F325AA" w:rsidRDefault="00E33748" w:rsidP="00274E45">
      <w:pPr>
        <w:pStyle w:val="NormalWeb"/>
        <w:spacing w:after="0" w:afterAutospacing="0"/>
        <w:jc w:val="both"/>
        <w:rPr>
          <w:rFonts w:ascii="Times New Roman" w:hAnsi="Times New Roman"/>
          <w:sz w:val="24"/>
          <w:szCs w:val="24"/>
        </w:rPr>
      </w:pPr>
      <w:r w:rsidRPr="00F325AA">
        <w:rPr>
          <w:rFonts w:ascii="Times New Roman" w:hAnsi="Times New Roman"/>
          <w:sz w:val="24"/>
          <w:szCs w:val="24"/>
        </w:rPr>
        <w:t> </w:t>
      </w:r>
      <w:r w:rsidRPr="00F325AA">
        <w:rPr>
          <w:rFonts w:ascii="Times New Roman" w:hAnsi="Times New Roman"/>
          <w:b/>
          <w:bCs/>
          <w:sz w:val="24"/>
          <w:szCs w:val="24"/>
          <w:u w:val="single"/>
        </w:rPr>
        <w:t>Contrat de soins, conditions particulières</w:t>
      </w:r>
    </w:p>
    <w:p w14:paraId="28545CEC" w14:textId="77777777" w:rsidR="00E33748" w:rsidRPr="00F325AA" w:rsidRDefault="00E33748" w:rsidP="00274E45">
      <w:pPr>
        <w:pStyle w:val="NormalWeb"/>
        <w:spacing w:after="0" w:afterAutospacing="0"/>
        <w:jc w:val="both"/>
        <w:rPr>
          <w:rFonts w:ascii="Times New Roman" w:hAnsi="Times New Roman"/>
          <w:sz w:val="22"/>
          <w:szCs w:val="22"/>
        </w:rPr>
      </w:pPr>
      <w:r w:rsidRPr="00F325AA">
        <w:rPr>
          <w:rFonts w:ascii="Times New Roman" w:hAnsi="Times New Roman"/>
          <w:sz w:val="22"/>
          <w:szCs w:val="22"/>
        </w:rPr>
        <w:t>Toute intervention médicale ou chirurgicale qui fera l'objet de conditions particulières non précisées ou non mentionnées sur le présent document donnera lieu à la mise en place d’un contrat de soins. Ce dernier apportera au client les informations nécessaires à l'obtention de son consentement éclairé.</w:t>
      </w:r>
    </w:p>
    <w:p w14:paraId="477D988F" w14:textId="77777777" w:rsidR="00274E45" w:rsidRPr="00F325AA" w:rsidRDefault="00274E45" w:rsidP="00274E45">
      <w:pPr>
        <w:pStyle w:val="NormalWeb"/>
        <w:spacing w:after="0" w:afterAutospacing="0"/>
        <w:jc w:val="both"/>
        <w:rPr>
          <w:rFonts w:ascii="Times New Roman" w:hAnsi="Times New Roman"/>
          <w:sz w:val="22"/>
          <w:szCs w:val="22"/>
        </w:rPr>
      </w:pPr>
    </w:p>
    <w:p w14:paraId="38528316" w14:textId="77777777" w:rsidR="00E33748" w:rsidRPr="00F325AA" w:rsidRDefault="00E33748" w:rsidP="00274E45">
      <w:pPr>
        <w:pStyle w:val="NormalWeb"/>
        <w:spacing w:after="0" w:afterAutospacing="0"/>
        <w:jc w:val="both"/>
        <w:rPr>
          <w:rFonts w:ascii="Times New Roman" w:hAnsi="Times New Roman"/>
          <w:sz w:val="24"/>
          <w:szCs w:val="24"/>
        </w:rPr>
      </w:pPr>
      <w:r w:rsidRPr="00F325AA">
        <w:rPr>
          <w:rFonts w:ascii="Times New Roman" w:hAnsi="Times New Roman"/>
          <w:sz w:val="22"/>
          <w:szCs w:val="22"/>
        </w:rPr>
        <w:t> </w:t>
      </w:r>
      <w:r w:rsidRPr="00F325AA">
        <w:rPr>
          <w:rFonts w:ascii="Times New Roman" w:hAnsi="Times New Roman"/>
          <w:b/>
          <w:bCs/>
          <w:sz w:val="24"/>
          <w:szCs w:val="24"/>
          <w:u w:val="single"/>
        </w:rPr>
        <w:t>Décès de l'animal</w:t>
      </w:r>
    </w:p>
    <w:p w14:paraId="507BB45D" w14:textId="77777777" w:rsidR="00E33748" w:rsidRPr="00F325AA" w:rsidRDefault="00E33748" w:rsidP="00274E45">
      <w:pPr>
        <w:pStyle w:val="NormalWeb"/>
        <w:spacing w:after="0" w:afterAutospacing="0"/>
        <w:jc w:val="both"/>
        <w:rPr>
          <w:rFonts w:ascii="Times New Roman" w:hAnsi="Times New Roman"/>
          <w:sz w:val="22"/>
          <w:szCs w:val="22"/>
        </w:rPr>
      </w:pPr>
      <w:r w:rsidRPr="00F325AA">
        <w:rPr>
          <w:rFonts w:ascii="Times New Roman" w:hAnsi="Times New Roman"/>
          <w:sz w:val="22"/>
          <w:szCs w:val="22"/>
        </w:rPr>
        <w:t>En cas de décès de l’animal, nous pouvons, si la législation le permet et si le client le souhaite, restituer le corps à fins d'inhumation.</w:t>
      </w:r>
    </w:p>
    <w:p w14:paraId="34C337AA" w14:textId="264D1944" w:rsidR="00E33748" w:rsidRPr="00F325AA" w:rsidRDefault="00E33748" w:rsidP="00274E45">
      <w:pPr>
        <w:pStyle w:val="NormalWeb"/>
        <w:spacing w:after="0" w:afterAutospacing="0"/>
        <w:jc w:val="both"/>
        <w:rPr>
          <w:rFonts w:ascii="Times New Roman" w:hAnsi="Times New Roman"/>
          <w:sz w:val="22"/>
          <w:szCs w:val="22"/>
        </w:rPr>
      </w:pPr>
      <w:r w:rsidRPr="00F325AA">
        <w:rPr>
          <w:rFonts w:ascii="Times New Roman" w:hAnsi="Times New Roman"/>
          <w:sz w:val="22"/>
          <w:szCs w:val="22"/>
        </w:rPr>
        <w:t>Nous pouvons, dans les autres cas, assurer par l'intermédiaire de la Société</w:t>
      </w:r>
      <w:r w:rsidR="00117F7B" w:rsidRPr="00F325AA">
        <w:rPr>
          <w:rFonts w:ascii="Times New Roman" w:hAnsi="Times New Roman"/>
          <w:sz w:val="22"/>
          <w:szCs w:val="22"/>
        </w:rPr>
        <w:t xml:space="preserve"> </w:t>
      </w:r>
      <w:r w:rsidR="00F11989" w:rsidRPr="00F325AA">
        <w:rPr>
          <w:rFonts w:ascii="Times New Roman" w:hAnsi="Times New Roman"/>
          <w:sz w:val="22"/>
          <w:szCs w:val="22"/>
        </w:rPr>
        <w:t>ESTHIMA</w:t>
      </w:r>
      <w:r w:rsidR="00117F7B" w:rsidRPr="00F325AA">
        <w:rPr>
          <w:rFonts w:ascii="Times New Roman" w:hAnsi="Times New Roman"/>
          <w:sz w:val="22"/>
          <w:szCs w:val="22"/>
        </w:rPr>
        <w:t xml:space="preserve"> </w:t>
      </w:r>
      <w:r w:rsidR="00F11989" w:rsidRPr="00F325AA">
        <w:rPr>
          <w:rFonts w:ascii="Times New Roman" w:hAnsi="Times New Roman"/>
          <w:sz w:val="22"/>
          <w:szCs w:val="22"/>
        </w:rPr>
        <w:t xml:space="preserve">(Siège social : </w:t>
      </w:r>
      <w:r w:rsidR="00930FC8" w:rsidRPr="00F325AA">
        <w:rPr>
          <w:rFonts w:ascii="Times New Roman" w:hAnsi="Times New Roman"/>
          <w:color w:val="666B74"/>
          <w:sz w:val="22"/>
          <w:szCs w:val="22"/>
          <w:shd w:val="clear" w:color="auto" w:fill="FFFFFF"/>
        </w:rPr>
        <w:t>Parc Scientifique de la Haute Borne - 2 avenue Halley 59650 Villeneuve d’Ascq</w:t>
      </w:r>
      <w:r w:rsidR="00F11989" w:rsidRPr="00F325AA">
        <w:rPr>
          <w:rFonts w:ascii="Times New Roman" w:hAnsi="Times New Roman"/>
          <w:color w:val="202124"/>
          <w:sz w:val="22"/>
          <w:szCs w:val="22"/>
          <w:shd w:val="clear" w:color="auto" w:fill="FFFFFF"/>
        </w:rPr>
        <w:t>)</w:t>
      </w:r>
      <w:r w:rsidRPr="00F325AA">
        <w:rPr>
          <w:rFonts w:ascii="Times New Roman" w:hAnsi="Times New Roman"/>
          <w:sz w:val="22"/>
          <w:szCs w:val="22"/>
        </w:rPr>
        <w:t>, l'incinération du corps de manière collective ou avec restitution des cendres. Toute demande d'incinération devra être écrite et signée par le client</w:t>
      </w:r>
      <w:r w:rsidR="00544B02" w:rsidRPr="00F325AA">
        <w:rPr>
          <w:rFonts w:ascii="Times New Roman" w:hAnsi="Times New Roman"/>
          <w:sz w:val="22"/>
          <w:szCs w:val="22"/>
        </w:rPr>
        <w:t>.</w:t>
      </w:r>
    </w:p>
    <w:p w14:paraId="403B5378" w14:textId="77777777" w:rsidR="00E33748" w:rsidRPr="00F325AA" w:rsidRDefault="00E33748" w:rsidP="00274E45">
      <w:pPr>
        <w:pStyle w:val="NormalWeb"/>
        <w:spacing w:after="0" w:afterAutospacing="0"/>
        <w:jc w:val="both"/>
        <w:rPr>
          <w:rFonts w:ascii="Times New Roman" w:hAnsi="Times New Roman"/>
          <w:sz w:val="22"/>
          <w:szCs w:val="22"/>
        </w:rPr>
      </w:pPr>
      <w:r w:rsidRPr="00F325AA">
        <w:rPr>
          <w:rFonts w:ascii="Times New Roman" w:hAnsi="Times New Roman"/>
          <w:sz w:val="22"/>
          <w:szCs w:val="22"/>
        </w:rPr>
        <w:t>Les frais d'incinération sont à la charge du client.</w:t>
      </w:r>
    </w:p>
    <w:p w14:paraId="3EFDECD9" w14:textId="77777777" w:rsidR="00770121" w:rsidRPr="00F325AA" w:rsidRDefault="00770121" w:rsidP="00274E45">
      <w:pPr>
        <w:pStyle w:val="NormalWeb"/>
        <w:spacing w:after="227" w:afterAutospacing="0"/>
        <w:jc w:val="both"/>
        <w:rPr>
          <w:rFonts w:ascii="Times New Roman" w:hAnsi="Times New Roman"/>
          <w:sz w:val="22"/>
          <w:szCs w:val="22"/>
        </w:rPr>
      </w:pPr>
    </w:p>
    <w:p w14:paraId="2E741AE6" w14:textId="77777777" w:rsidR="00E33748" w:rsidRPr="00F325AA" w:rsidRDefault="00E33748" w:rsidP="00274E45">
      <w:pPr>
        <w:pStyle w:val="NormalWeb"/>
        <w:spacing w:before="0" w:beforeAutospacing="0" w:after="0" w:afterAutospacing="0"/>
        <w:jc w:val="both"/>
        <w:rPr>
          <w:rFonts w:ascii="Times New Roman" w:hAnsi="Times New Roman"/>
          <w:b/>
          <w:bCs/>
          <w:sz w:val="24"/>
          <w:szCs w:val="24"/>
          <w:u w:val="single"/>
        </w:rPr>
      </w:pPr>
      <w:r w:rsidRPr="00F325AA">
        <w:rPr>
          <w:rFonts w:ascii="Times New Roman" w:hAnsi="Times New Roman"/>
          <w:sz w:val="24"/>
          <w:szCs w:val="24"/>
        </w:rPr>
        <w:t> </w:t>
      </w:r>
      <w:r w:rsidRPr="00F325AA">
        <w:rPr>
          <w:rFonts w:ascii="Times New Roman" w:hAnsi="Times New Roman"/>
          <w:b/>
          <w:bCs/>
          <w:sz w:val="24"/>
          <w:szCs w:val="24"/>
          <w:u w:val="single"/>
        </w:rPr>
        <w:t>Admission des animaux visés par la Législation sur les chiens dangereux.</w:t>
      </w:r>
    </w:p>
    <w:p w14:paraId="3738A9C5" w14:textId="77777777" w:rsidR="00274E45" w:rsidRPr="00F325AA" w:rsidRDefault="00274E45" w:rsidP="00274E45">
      <w:pPr>
        <w:pStyle w:val="NormalWeb"/>
        <w:spacing w:before="0" w:beforeAutospacing="0" w:after="0" w:afterAutospacing="0"/>
        <w:jc w:val="both"/>
        <w:rPr>
          <w:rFonts w:ascii="Times New Roman" w:hAnsi="Times New Roman"/>
          <w:sz w:val="22"/>
          <w:szCs w:val="22"/>
        </w:rPr>
      </w:pPr>
    </w:p>
    <w:p w14:paraId="13D5B799" w14:textId="4002D7F7" w:rsidR="00E33748" w:rsidRPr="00F325AA" w:rsidRDefault="00E33748" w:rsidP="00274E45">
      <w:pPr>
        <w:pStyle w:val="NormalWeb"/>
        <w:spacing w:before="0" w:beforeAutospacing="0" w:after="0" w:afterAutospacing="0"/>
        <w:jc w:val="both"/>
        <w:rPr>
          <w:rFonts w:ascii="Times New Roman" w:hAnsi="Times New Roman"/>
          <w:sz w:val="22"/>
          <w:szCs w:val="22"/>
        </w:rPr>
      </w:pPr>
      <w:r w:rsidRPr="00F325AA">
        <w:rPr>
          <w:rFonts w:ascii="Times New Roman" w:hAnsi="Times New Roman"/>
          <w:sz w:val="22"/>
          <w:szCs w:val="22"/>
        </w:rPr>
        <w:t>Les chiens de première et deuxième catégorie sont acceptés dans notre établissement à la condition expresse qu'ils soient muselés et présentés par une personne majeure.</w:t>
      </w:r>
    </w:p>
    <w:p w14:paraId="08F11192" w14:textId="77777777" w:rsidR="00274E45" w:rsidRPr="00F325AA" w:rsidRDefault="00274E45" w:rsidP="00274E45">
      <w:pPr>
        <w:pStyle w:val="NormalWeb"/>
        <w:spacing w:before="0" w:beforeAutospacing="0" w:after="0" w:afterAutospacing="0"/>
        <w:jc w:val="both"/>
        <w:rPr>
          <w:rFonts w:ascii="Times New Roman" w:hAnsi="Times New Roman"/>
          <w:sz w:val="22"/>
          <w:szCs w:val="22"/>
        </w:rPr>
      </w:pPr>
    </w:p>
    <w:p w14:paraId="233BCF3B" w14:textId="77777777" w:rsidR="00274E45" w:rsidRPr="00F325AA" w:rsidRDefault="00274E45" w:rsidP="00274E45">
      <w:pPr>
        <w:pStyle w:val="NormalWeb"/>
        <w:spacing w:before="0" w:beforeAutospacing="0" w:after="0" w:afterAutospacing="0"/>
        <w:jc w:val="both"/>
        <w:rPr>
          <w:rFonts w:ascii="Times New Roman" w:hAnsi="Times New Roman"/>
          <w:sz w:val="22"/>
          <w:szCs w:val="22"/>
        </w:rPr>
      </w:pPr>
    </w:p>
    <w:p w14:paraId="39B30B1E" w14:textId="77777777" w:rsidR="00C47F69" w:rsidRDefault="00C47F69" w:rsidP="00274E45">
      <w:pPr>
        <w:pStyle w:val="NormalWeb"/>
        <w:spacing w:before="0" w:beforeAutospacing="0" w:after="0" w:afterAutospacing="0"/>
        <w:jc w:val="both"/>
        <w:rPr>
          <w:rFonts w:ascii="Times New Roman" w:hAnsi="Times New Roman"/>
          <w:sz w:val="24"/>
          <w:szCs w:val="24"/>
        </w:rPr>
      </w:pPr>
    </w:p>
    <w:p w14:paraId="34AEDC8B" w14:textId="77777777" w:rsidR="00C47F69" w:rsidRDefault="00C47F69" w:rsidP="00274E45">
      <w:pPr>
        <w:pStyle w:val="NormalWeb"/>
        <w:spacing w:before="0" w:beforeAutospacing="0" w:after="0" w:afterAutospacing="0"/>
        <w:jc w:val="both"/>
        <w:rPr>
          <w:rFonts w:ascii="Times New Roman" w:hAnsi="Times New Roman"/>
          <w:sz w:val="24"/>
          <w:szCs w:val="24"/>
        </w:rPr>
      </w:pPr>
    </w:p>
    <w:p w14:paraId="0F598CFF" w14:textId="77777777" w:rsidR="00C47F69" w:rsidRDefault="00C47F69" w:rsidP="00274E45">
      <w:pPr>
        <w:pStyle w:val="NormalWeb"/>
        <w:spacing w:before="0" w:beforeAutospacing="0" w:after="0" w:afterAutospacing="0"/>
        <w:jc w:val="both"/>
        <w:rPr>
          <w:rFonts w:ascii="Times New Roman" w:hAnsi="Times New Roman"/>
          <w:sz w:val="24"/>
          <w:szCs w:val="24"/>
        </w:rPr>
      </w:pPr>
    </w:p>
    <w:p w14:paraId="292DB5C0" w14:textId="77777777" w:rsidR="00C47F69" w:rsidRDefault="00C47F69" w:rsidP="00274E45">
      <w:pPr>
        <w:pStyle w:val="NormalWeb"/>
        <w:spacing w:before="0" w:beforeAutospacing="0" w:after="0" w:afterAutospacing="0"/>
        <w:jc w:val="both"/>
        <w:rPr>
          <w:rFonts w:ascii="Times New Roman" w:hAnsi="Times New Roman"/>
          <w:sz w:val="24"/>
          <w:szCs w:val="24"/>
        </w:rPr>
      </w:pPr>
    </w:p>
    <w:p w14:paraId="451595E4" w14:textId="77777777" w:rsidR="00C47F69" w:rsidRDefault="00C47F69" w:rsidP="00274E45">
      <w:pPr>
        <w:pStyle w:val="NormalWeb"/>
        <w:spacing w:before="0" w:beforeAutospacing="0" w:after="0" w:afterAutospacing="0"/>
        <w:jc w:val="both"/>
        <w:rPr>
          <w:rFonts w:ascii="Times New Roman" w:hAnsi="Times New Roman"/>
          <w:sz w:val="24"/>
          <w:szCs w:val="24"/>
        </w:rPr>
      </w:pPr>
    </w:p>
    <w:p w14:paraId="4889BEF5" w14:textId="59A25EA4" w:rsidR="00E33748" w:rsidRPr="00F325AA" w:rsidRDefault="00E33748" w:rsidP="00274E45">
      <w:pPr>
        <w:pStyle w:val="NormalWeb"/>
        <w:spacing w:before="0" w:beforeAutospacing="0" w:after="0" w:afterAutospacing="0"/>
        <w:jc w:val="both"/>
        <w:rPr>
          <w:rFonts w:ascii="Times New Roman" w:hAnsi="Times New Roman"/>
          <w:sz w:val="24"/>
          <w:szCs w:val="24"/>
        </w:rPr>
      </w:pPr>
      <w:r w:rsidRPr="00F325AA">
        <w:rPr>
          <w:rFonts w:ascii="Times New Roman" w:hAnsi="Times New Roman"/>
          <w:sz w:val="24"/>
          <w:szCs w:val="24"/>
        </w:rPr>
        <w:lastRenderedPageBreak/>
        <w:t> </w:t>
      </w:r>
      <w:r w:rsidRPr="00F325AA">
        <w:rPr>
          <w:rFonts w:ascii="Times New Roman" w:hAnsi="Times New Roman"/>
          <w:b/>
          <w:bCs/>
          <w:sz w:val="24"/>
          <w:szCs w:val="24"/>
          <w:u w:val="single"/>
        </w:rPr>
        <w:t>Admission des animaux errants</w:t>
      </w:r>
    </w:p>
    <w:p w14:paraId="676FA381" w14:textId="77777777" w:rsidR="00E33748" w:rsidRPr="00F325AA" w:rsidRDefault="00E33748" w:rsidP="00274E45">
      <w:pPr>
        <w:pStyle w:val="NormalWeb"/>
        <w:spacing w:after="227" w:afterAutospacing="0"/>
        <w:jc w:val="both"/>
        <w:rPr>
          <w:rFonts w:ascii="Times New Roman" w:hAnsi="Times New Roman"/>
          <w:b/>
          <w:sz w:val="22"/>
          <w:szCs w:val="22"/>
        </w:rPr>
      </w:pPr>
      <w:r w:rsidRPr="00F325AA">
        <w:rPr>
          <w:rFonts w:ascii="Times New Roman" w:hAnsi="Times New Roman"/>
          <w:b/>
          <w:sz w:val="22"/>
          <w:szCs w:val="22"/>
        </w:rPr>
        <w:t>Rappels législatifs :</w:t>
      </w:r>
    </w:p>
    <w:p w14:paraId="40E07849" w14:textId="77777777" w:rsidR="00E33748" w:rsidRPr="00F325AA" w:rsidRDefault="00E33748"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Le maire est responsable de la lutte contre la divagation animale sur le territoire de sa commune. Il lui appartient, en particulier, « de prendre toutes dispositions propres à empêcher la divagation des chiens et des chats » (art. L. 211-22 du CRPM).</w:t>
      </w:r>
    </w:p>
    <w:p w14:paraId="7E735BFC" w14:textId="77777777" w:rsidR="00E33748" w:rsidRPr="00F325AA" w:rsidRDefault="00E33748"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D’après les pouvoirs de police qui lui sont conférés, un animal en état de divagation ou accidenté est sous la responsabilité du maire de la commune où il a été trouvé (art. L. 2212-1 et L. 2212-2 du CGCT)</w:t>
      </w:r>
    </w:p>
    <w:p w14:paraId="2A9CE017" w14:textId="77777777" w:rsidR="00E33748" w:rsidRPr="00F325AA" w:rsidRDefault="00E33748"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Si vous trouvez un animal errant, vous devez dans un premier temps contacter la mairie ou le maire de la commune où l’animal se trouvait (un numéro d’urgence doit être mis à la disposition du public donc vous permettant de contacter, nuit et fériés un responsable municipal). Ils vous indiqueront si une délégation de service public est en place ou si la commune gère directement les animaux errants et devront mettre en œuvre tous les moyens pour la prise en charge de l’animal y compris en cas de blessure. Les animaux sauvages ne peuvent être pris en charge que par des agents habilités (ONCFS) et ne peuvent être amenés directement chez un vétérinaire.</w:t>
      </w:r>
    </w:p>
    <w:p w14:paraId="5F4D8A7A" w14:textId="77777777" w:rsidR="00E33748" w:rsidRDefault="00E33748"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Ne prenez pas de risque si l’animal se trouve sur la voie publique, prévenez rapidement la mairie ainsi que le service de police qui pourront agir en toute sécurité.</w:t>
      </w:r>
    </w:p>
    <w:p w14:paraId="16845647" w14:textId="77777777" w:rsidR="00F325AA" w:rsidRPr="00F325AA" w:rsidRDefault="00F325AA" w:rsidP="00274E45">
      <w:pPr>
        <w:pStyle w:val="NormalWeb"/>
        <w:spacing w:after="227" w:afterAutospacing="0"/>
        <w:jc w:val="both"/>
        <w:rPr>
          <w:rFonts w:ascii="Times New Roman" w:hAnsi="Times New Roman"/>
          <w:sz w:val="22"/>
          <w:szCs w:val="22"/>
        </w:rPr>
      </w:pPr>
    </w:p>
    <w:p w14:paraId="3CC64608" w14:textId="77777777" w:rsidR="00E33748" w:rsidRPr="00F325AA" w:rsidRDefault="00E33748" w:rsidP="00274E45">
      <w:pPr>
        <w:pStyle w:val="NormalWeb"/>
        <w:spacing w:after="227" w:afterAutospacing="0"/>
        <w:jc w:val="both"/>
        <w:rPr>
          <w:rFonts w:ascii="Times New Roman" w:hAnsi="Times New Roman"/>
          <w:sz w:val="24"/>
          <w:szCs w:val="24"/>
        </w:rPr>
      </w:pPr>
      <w:r w:rsidRPr="00F325AA">
        <w:rPr>
          <w:rFonts w:ascii="Times New Roman" w:hAnsi="Times New Roman"/>
          <w:sz w:val="24"/>
          <w:szCs w:val="24"/>
        </w:rPr>
        <w:t> </w:t>
      </w:r>
      <w:r w:rsidRPr="00F325AA">
        <w:rPr>
          <w:rFonts w:ascii="Times New Roman" w:hAnsi="Times New Roman"/>
          <w:b/>
          <w:bCs/>
          <w:sz w:val="24"/>
          <w:szCs w:val="24"/>
          <w:u w:val="single"/>
        </w:rPr>
        <w:t>Conditions tarifaires</w:t>
      </w:r>
    </w:p>
    <w:p w14:paraId="1D798756" w14:textId="77777777" w:rsidR="00E33748" w:rsidRPr="00F325AA" w:rsidRDefault="00E33748"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Les tarifs des actes principaux sont affichés dans notre salle d’attente.</w:t>
      </w:r>
    </w:p>
    <w:p w14:paraId="5A49AD55" w14:textId="23E4AEAA" w:rsidR="00E33748" w:rsidRPr="00F325AA" w:rsidRDefault="00E33748"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L'ensemble des tarifs est à la disposition du client sur simple demande.</w:t>
      </w:r>
    </w:p>
    <w:p w14:paraId="578B6D78" w14:textId="77777777" w:rsidR="00E33748" w:rsidRPr="00F325AA" w:rsidRDefault="00E33748"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Le total à régler correspond à la somme des prestations médicales, chirurgicales et des médicaments et autres produits délivrés. Il donnera lieu à la production d'une facture détaillée, conformément à la législation, imprimée sur simple demande ou expédiée par courriel selon votre choix.</w:t>
      </w:r>
    </w:p>
    <w:p w14:paraId="1AF37B66" w14:textId="77777777" w:rsidR="00E33748" w:rsidRPr="00F325AA" w:rsidRDefault="00E33748"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La nature aléatoire de certains actes médicaux ou chirurgicaux rend difficile leur référencement voire même leur chiffrage exact. Dans ce cas, un devis incluant des paliers financiers sera remis au client. Chaque dépassement de paliers devra donner lieu à une nouvelle acceptation du client.</w:t>
      </w:r>
    </w:p>
    <w:p w14:paraId="09D1B3A0" w14:textId="77777777" w:rsidR="00E33748" w:rsidRPr="00F325AA" w:rsidRDefault="00E33748"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 </w:t>
      </w:r>
    </w:p>
    <w:p w14:paraId="4CE4C41C" w14:textId="77777777" w:rsidR="00E33748" w:rsidRPr="00F325AA" w:rsidRDefault="00E33748" w:rsidP="00274E45">
      <w:pPr>
        <w:pStyle w:val="NormalWeb"/>
        <w:spacing w:before="147" w:beforeAutospacing="0" w:after="147" w:afterAutospacing="0"/>
        <w:jc w:val="both"/>
        <w:rPr>
          <w:rFonts w:ascii="Times New Roman" w:hAnsi="Times New Roman"/>
          <w:sz w:val="24"/>
          <w:szCs w:val="24"/>
        </w:rPr>
      </w:pPr>
      <w:r w:rsidRPr="00F325AA">
        <w:rPr>
          <w:rFonts w:ascii="Times New Roman" w:hAnsi="Times New Roman"/>
          <w:b/>
          <w:bCs/>
          <w:sz w:val="24"/>
          <w:szCs w:val="24"/>
          <w:u w:val="single"/>
        </w:rPr>
        <w:t>Modalités de règlement</w:t>
      </w:r>
    </w:p>
    <w:p w14:paraId="7F444ED8" w14:textId="77777777" w:rsidR="00E33748" w:rsidRPr="00F325AA" w:rsidRDefault="00E33748"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Les honoraires sont payables comptants en fin de consultation ou lorsque l'animal est rendu au client.</w:t>
      </w:r>
    </w:p>
    <w:p w14:paraId="7A91AB27" w14:textId="77777777" w:rsidR="00E33748" w:rsidRPr="00F325AA" w:rsidRDefault="00E33748"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De manière exceptionnelle, un paiement différé peut être accepté selon des modalités convenues entre le vétérinaire, le comptable et le client.</w:t>
      </w:r>
    </w:p>
    <w:p w14:paraId="415FEC95" w14:textId="77777777" w:rsidR="00E33748" w:rsidRPr="00F325AA" w:rsidRDefault="00E33748"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Un acompte pourra être demandé notamment lors d'hospitalisation de l’animal pour plusieurs jours, ou lors de soins de longue durée.</w:t>
      </w:r>
    </w:p>
    <w:p w14:paraId="1803DBE2" w14:textId="77777777" w:rsidR="00E33748" w:rsidRPr="00F325AA" w:rsidRDefault="00E33748"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Un avoir pourra être établi en cas de restitutions d’aliments non entamés et achetés depuis moins d'un mois. Les médicaments non entamés ne peuvent être repris.</w:t>
      </w:r>
    </w:p>
    <w:p w14:paraId="67173914" w14:textId="77777777" w:rsidR="00E33748" w:rsidRPr="00F325AA" w:rsidRDefault="00E33748"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lastRenderedPageBreak/>
        <w:t>Lors de paiement différé, des pénalités de retard calculées à un taux égal à 1,5 fois le taux d'intérêt légal en vigueur au jour d'exigibilité de la facture seront appliquées en cas de non-respect de la date de paiement indiquée sur la facture.</w:t>
      </w:r>
    </w:p>
    <w:p w14:paraId="00F59527" w14:textId="77777777" w:rsidR="00E33748" w:rsidRDefault="00E33748"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La clinique vétérinaire se réserve le droit de poursuivre le débiteur en cas de non-paiement.</w:t>
      </w:r>
    </w:p>
    <w:p w14:paraId="5C26610E" w14:textId="6DB87705" w:rsidR="00C10E00" w:rsidRPr="00C10E00" w:rsidRDefault="00C10E00" w:rsidP="00274E45">
      <w:pPr>
        <w:pStyle w:val="NormalWeb"/>
        <w:spacing w:after="227" w:afterAutospacing="0"/>
        <w:jc w:val="both"/>
        <w:rPr>
          <w:rFonts w:ascii="Times New Roman" w:hAnsi="Times New Roman"/>
          <w:b/>
          <w:bCs/>
          <w:sz w:val="24"/>
          <w:szCs w:val="24"/>
          <w:u w:val="single"/>
        </w:rPr>
      </w:pPr>
      <w:r w:rsidRPr="00C10E00">
        <w:rPr>
          <w:rFonts w:ascii="Times New Roman" w:hAnsi="Times New Roman"/>
          <w:b/>
          <w:bCs/>
          <w:sz w:val="24"/>
          <w:szCs w:val="24"/>
          <w:u w:val="single"/>
        </w:rPr>
        <w:t>Paiements en plusieurs fois avec Alma</w:t>
      </w:r>
    </w:p>
    <w:p w14:paraId="7A2ED945" w14:textId="77777777" w:rsidR="00C10E00" w:rsidRPr="00C10E00" w:rsidRDefault="00E33748" w:rsidP="00C10E00">
      <w:pPr>
        <w:rPr>
          <w:rFonts w:ascii="Times New Roman" w:hAnsi="Times New Roman" w:cs="Times New Roman"/>
          <w:sz w:val="22"/>
          <w:szCs w:val="22"/>
        </w:rPr>
      </w:pPr>
      <w:r w:rsidRPr="00C10E00">
        <w:rPr>
          <w:rFonts w:ascii="Times New Roman" w:hAnsi="Times New Roman" w:cs="Times New Roman"/>
          <w:sz w:val="22"/>
          <w:szCs w:val="22"/>
        </w:rPr>
        <w:t> </w:t>
      </w:r>
      <w:r w:rsidR="00C10E00" w:rsidRPr="00C10E00">
        <w:rPr>
          <w:rFonts w:ascii="Times New Roman" w:hAnsi="Times New Roman" w:cs="Times New Roman"/>
          <w:sz w:val="22"/>
          <w:szCs w:val="22"/>
        </w:rPr>
        <w:t>Le paiement en plusieurs fois/différé est disponible via notre partenaire Alma. La sécurisation des paiements est assurée par Alma et ses prestataires. Tous les paiements sont protégés par le 3D Secure.</w:t>
      </w:r>
    </w:p>
    <w:p w14:paraId="012FA1DA" w14:textId="77777777" w:rsidR="00C10E00" w:rsidRPr="00C10E00" w:rsidRDefault="00C10E00" w:rsidP="00C10E00">
      <w:pPr>
        <w:rPr>
          <w:rFonts w:ascii="Times New Roman" w:hAnsi="Times New Roman" w:cs="Times New Roman"/>
          <w:sz w:val="22"/>
          <w:szCs w:val="22"/>
        </w:rPr>
      </w:pPr>
    </w:p>
    <w:p w14:paraId="72521590" w14:textId="77777777" w:rsidR="00C10E00" w:rsidRPr="00C10E00" w:rsidRDefault="00C10E00" w:rsidP="00C10E00">
      <w:pPr>
        <w:rPr>
          <w:rFonts w:ascii="Times New Roman" w:hAnsi="Times New Roman" w:cs="Times New Roman"/>
          <w:i/>
          <w:iCs/>
          <w:sz w:val="22"/>
          <w:szCs w:val="22"/>
        </w:rPr>
      </w:pPr>
      <w:r w:rsidRPr="00C10E00">
        <w:rPr>
          <w:rFonts w:ascii="Times New Roman" w:hAnsi="Times New Roman" w:cs="Times New Roman"/>
          <w:i/>
          <w:iCs/>
          <w:sz w:val="22"/>
          <w:szCs w:val="22"/>
        </w:rPr>
        <w:t>Montant des achats</w:t>
      </w:r>
    </w:p>
    <w:p w14:paraId="52122BEC" w14:textId="77777777" w:rsidR="00C10E00" w:rsidRPr="00C10E00" w:rsidRDefault="00C10E00" w:rsidP="00C10E00">
      <w:pPr>
        <w:numPr>
          <w:ilvl w:val="0"/>
          <w:numId w:val="2"/>
        </w:numPr>
        <w:spacing w:after="200" w:line="276" w:lineRule="auto"/>
        <w:rPr>
          <w:rFonts w:ascii="Times New Roman" w:hAnsi="Times New Roman" w:cs="Times New Roman"/>
          <w:sz w:val="22"/>
          <w:szCs w:val="22"/>
        </w:rPr>
      </w:pPr>
      <w:r w:rsidRPr="00C10E00">
        <w:rPr>
          <w:rFonts w:ascii="Times New Roman" w:hAnsi="Times New Roman" w:cs="Times New Roman"/>
          <w:sz w:val="22"/>
          <w:szCs w:val="22"/>
        </w:rPr>
        <w:t>J+45 : Seuls les achats entre 50 € et 2 000 € sont éligibles au paiement avec Alma.</w:t>
      </w:r>
    </w:p>
    <w:p w14:paraId="1E2BEB42" w14:textId="77777777" w:rsidR="00C10E00" w:rsidRPr="00C10E00" w:rsidRDefault="00C10E00" w:rsidP="00C10E00">
      <w:pPr>
        <w:numPr>
          <w:ilvl w:val="0"/>
          <w:numId w:val="2"/>
        </w:numPr>
        <w:spacing w:after="200" w:line="276" w:lineRule="auto"/>
        <w:rPr>
          <w:rFonts w:ascii="Times New Roman" w:hAnsi="Times New Roman" w:cs="Times New Roman"/>
          <w:sz w:val="22"/>
          <w:szCs w:val="22"/>
        </w:rPr>
      </w:pPr>
      <w:r w:rsidRPr="00C10E00">
        <w:rPr>
          <w:rFonts w:ascii="Times New Roman" w:hAnsi="Times New Roman" w:cs="Times New Roman"/>
          <w:sz w:val="22"/>
          <w:szCs w:val="22"/>
        </w:rPr>
        <w:t>J+15 : Seuls les achats entre 50 € et 2 000 € sont éligibles au paiement avec Alma.</w:t>
      </w:r>
    </w:p>
    <w:p w14:paraId="15ECF362" w14:textId="77777777" w:rsidR="00C10E00" w:rsidRPr="00C10E00" w:rsidRDefault="00C10E00" w:rsidP="00C10E00">
      <w:pPr>
        <w:numPr>
          <w:ilvl w:val="0"/>
          <w:numId w:val="2"/>
        </w:numPr>
        <w:spacing w:after="200" w:line="276" w:lineRule="auto"/>
        <w:rPr>
          <w:rFonts w:ascii="Times New Roman" w:hAnsi="Times New Roman" w:cs="Times New Roman"/>
          <w:sz w:val="22"/>
          <w:szCs w:val="22"/>
        </w:rPr>
      </w:pPr>
      <w:r w:rsidRPr="00C10E00">
        <w:rPr>
          <w:rFonts w:ascii="Times New Roman" w:hAnsi="Times New Roman" w:cs="Times New Roman"/>
          <w:sz w:val="22"/>
          <w:szCs w:val="22"/>
        </w:rPr>
        <w:t>J+30 : Seuls les achats entre 50 € et 2 000 € sont éligibles au paiement avec Alma.</w:t>
      </w:r>
    </w:p>
    <w:p w14:paraId="3E41B71E" w14:textId="77777777" w:rsidR="00C10E00" w:rsidRPr="00C10E00" w:rsidRDefault="00C10E00" w:rsidP="00C10E00">
      <w:pPr>
        <w:numPr>
          <w:ilvl w:val="0"/>
          <w:numId w:val="2"/>
        </w:numPr>
        <w:spacing w:after="200" w:line="276" w:lineRule="auto"/>
        <w:rPr>
          <w:rFonts w:ascii="Times New Roman" w:hAnsi="Times New Roman" w:cs="Times New Roman"/>
          <w:sz w:val="22"/>
          <w:szCs w:val="22"/>
        </w:rPr>
      </w:pPr>
      <w:r w:rsidRPr="00C10E00">
        <w:rPr>
          <w:rFonts w:ascii="Times New Roman" w:hAnsi="Times New Roman" w:cs="Times New Roman"/>
          <w:sz w:val="22"/>
          <w:szCs w:val="22"/>
        </w:rPr>
        <w:t>P2X : Seuls les achats entre 50 € et 3 000 € sont éligibles au paiement avec Alma.</w:t>
      </w:r>
    </w:p>
    <w:p w14:paraId="7A1ABC6E" w14:textId="77777777" w:rsidR="00C10E00" w:rsidRPr="00C10E00" w:rsidRDefault="00C10E00" w:rsidP="00C10E00">
      <w:pPr>
        <w:numPr>
          <w:ilvl w:val="0"/>
          <w:numId w:val="2"/>
        </w:numPr>
        <w:spacing w:after="200" w:line="276" w:lineRule="auto"/>
        <w:rPr>
          <w:rFonts w:ascii="Times New Roman" w:hAnsi="Times New Roman" w:cs="Times New Roman"/>
          <w:sz w:val="22"/>
          <w:szCs w:val="22"/>
        </w:rPr>
      </w:pPr>
      <w:r w:rsidRPr="00C10E00">
        <w:rPr>
          <w:rFonts w:ascii="Times New Roman" w:hAnsi="Times New Roman" w:cs="Times New Roman"/>
          <w:sz w:val="22"/>
          <w:szCs w:val="22"/>
        </w:rPr>
        <w:t>P3X : Seuls les achats entre 50 € et 3 000 € sont éligibles au paiement avec Alma.</w:t>
      </w:r>
    </w:p>
    <w:p w14:paraId="6EBBD38D" w14:textId="77777777" w:rsidR="00C10E00" w:rsidRPr="00C10E00" w:rsidRDefault="00C10E00" w:rsidP="00C10E00">
      <w:pPr>
        <w:numPr>
          <w:ilvl w:val="0"/>
          <w:numId w:val="2"/>
        </w:numPr>
        <w:spacing w:after="200" w:line="276" w:lineRule="auto"/>
        <w:rPr>
          <w:rFonts w:ascii="Times New Roman" w:hAnsi="Times New Roman" w:cs="Times New Roman"/>
          <w:sz w:val="22"/>
          <w:szCs w:val="22"/>
        </w:rPr>
      </w:pPr>
      <w:r w:rsidRPr="00C10E00">
        <w:rPr>
          <w:rFonts w:ascii="Times New Roman" w:hAnsi="Times New Roman" w:cs="Times New Roman"/>
          <w:sz w:val="22"/>
          <w:szCs w:val="22"/>
        </w:rPr>
        <w:t>P4X : Seuls les achats entre 50 € et 3 000 € sont éligibles au paiement avec Alma.</w:t>
      </w:r>
    </w:p>
    <w:p w14:paraId="36AFB159" w14:textId="77777777" w:rsidR="00C10E00" w:rsidRPr="00C10E00" w:rsidRDefault="00C10E00" w:rsidP="00C10E00">
      <w:pPr>
        <w:rPr>
          <w:rFonts w:ascii="Times New Roman" w:hAnsi="Times New Roman" w:cs="Times New Roman"/>
          <w:i/>
          <w:iCs/>
          <w:sz w:val="22"/>
          <w:szCs w:val="22"/>
        </w:rPr>
      </w:pPr>
      <w:r w:rsidRPr="00C10E00">
        <w:rPr>
          <w:rFonts w:ascii="Times New Roman" w:hAnsi="Times New Roman" w:cs="Times New Roman"/>
          <w:i/>
          <w:iCs/>
          <w:sz w:val="22"/>
          <w:szCs w:val="22"/>
        </w:rPr>
        <w:t>Frais</w:t>
      </w:r>
      <w:r w:rsidRPr="00C10E00">
        <w:rPr>
          <w:rFonts w:ascii="Times New Roman" w:hAnsi="Times New Roman" w:cs="Times New Roman"/>
          <w:i/>
          <w:iCs/>
          <w:sz w:val="22"/>
          <w:szCs w:val="22"/>
        </w:rPr>
        <w:br/>
      </w:r>
    </w:p>
    <w:p w14:paraId="0D33772E" w14:textId="77777777" w:rsidR="00C10E00" w:rsidRPr="00C10E00" w:rsidRDefault="00C10E00" w:rsidP="00C10E00">
      <w:pPr>
        <w:rPr>
          <w:rFonts w:ascii="Times New Roman" w:hAnsi="Times New Roman" w:cs="Times New Roman"/>
          <w:sz w:val="22"/>
          <w:szCs w:val="22"/>
        </w:rPr>
      </w:pPr>
      <w:r w:rsidRPr="00C10E00">
        <w:rPr>
          <w:rFonts w:ascii="Times New Roman" w:hAnsi="Times New Roman" w:cs="Times New Roman"/>
          <w:sz w:val="22"/>
          <w:szCs w:val="22"/>
        </w:rPr>
        <w:t>En payant en plusieurs fois avec Alma le Client ne paye pas de frais. Sauf pour les cas suivants :</w:t>
      </w:r>
    </w:p>
    <w:p w14:paraId="0A6FDD02" w14:textId="77777777" w:rsidR="00C10E00" w:rsidRPr="00C10E00" w:rsidRDefault="00C10E00" w:rsidP="00C10E00">
      <w:pPr>
        <w:numPr>
          <w:ilvl w:val="0"/>
          <w:numId w:val="3"/>
        </w:numPr>
        <w:spacing w:after="200" w:line="276" w:lineRule="auto"/>
        <w:rPr>
          <w:rFonts w:ascii="Times New Roman" w:hAnsi="Times New Roman" w:cs="Times New Roman"/>
          <w:sz w:val="22"/>
          <w:szCs w:val="22"/>
        </w:rPr>
      </w:pPr>
      <w:r w:rsidRPr="00C10E00">
        <w:rPr>
          <w:rFonts w:ascii="Times New Roman" w:hAnsi="Times New Roman" w:cs="Times New Roman"/>
          <w:sz w:val="22"/>
          <w:szCs w:val="22"/>
        </w:rPr>
        <w:t>Pour le paiement en différé : 1.95% par transaction</w:t>
      </w:r>
    </w:p>
    <w:p w14:paraId="007E392C" w14:textId="77777777" w:rsidR="00C10E00" w:rsidRPr="00C10E00" w:rsidRDefault="00C10E00" w:rsidP="00C10E00">
      <w:pPr>
        <w:numPr>
          <w:ilvl w:val="0"/>
          <w:numId w:val="3"/>
        </w:numPr>
        <w:spacing w:after="200" w:line="276" w:lineRule="auto"/>
        <w:rPr>
          <w:rFonts w:ascii="Times New Roman" w:hAnsi="Times New Roman" w:cs="Times New Roman"/>
          <w:sz w:val="22"/>
          <w:szCs w:val="22"/>
        </w:rPr>
      </w:pPr>
      <w:r w:rsidRPr="00C10E00">
        <w:rPr>
          <w:rFonts w:ascii="Times New Roman" w:hAnsi="Times New Roman" w:cs="Times New Roman"/>
          <w:sz w:val="22"/>
          <w:szCs w:val="22"/>
        </w:rPr>
        <w:t>Pour le paiement en différé : 0.65% par transaction</w:t>
      </w:r>
    </w:p>
    <w:p w14:paraId="0563FD3E" w14:textId="77777777" w:rsidR="00C10E00" w:rsidRPr="00C10E00" w:rsidRDefault="00C10E00" w:rsidP="00C10E00">
      <w:pPr>
        <w:numPr>
          <w:ilvl w:val="0"/>
          <w:numId w:val="3"/>
        </w:numPr>
        <w:spacing w:after="200" w:line="276" w:lineRule="auto"/>
        <w:rPr>
          <w:rFonts w:ascii="Times New Roman" w:hAnsi="Times New Roman" w:cs="Times New Roman"/>
          <w:sz w:val="22"/>
          <w:szCs w:val="22"/>
        </w:rPr>
      </w:pPr>
      <w:r w:rsidRPr="00C10E00">
        <w:rPr>
          <w:rFonts w:ascii="Times New Roman" w:hAnsi="Times New Roman" w:cs="Times New Roman"/>
          <w:sz w:val="22"/>
          <w:szCs w:val="22"/>
        </w:rPr>
        <w:t>Pour le paiement en différé : 1.30% par transaction</w:t>
      </w:r>
    </w:p>
    <w:p w14:paraId="67F6E619" w14:textId="77777777" w:rsidR="00C10E00" w:rsidRPr="00C10E00" w:rsidRDefault="00C10E00" w:rsidP="00C10E00">
      <w:pPr>
        <w:numPr>
          <w:ilvl w:val="0"/>
          <w:numId w:val="3"/>
        </w:numPr>
        <w:spacing w:after="200" w:line="276" w:lineRule="auto"/>
        <w:rPr>
          <w:rFonts w:ascii="Times New Roman" w:hAnsi="Times New Roman" w:cs="Times New Roman"/>
          <w:sz w:val="22"/>
          <w:szCs w:val="22"/>
        </w:rPr>
      </w:pPr>
      <w:r w:rsidRPr="00C10E00">
        <w:rPr>
          <w:rFonts w:ascii="Times New Roman" w:hAnsi="Times New Roman" w:cs="Times New Roman"/>
          <w:sz w:val="22"/>
          <w:szCs w:val="22"/>
        </w:rPr>
        <w:t>P2X : 0.65% par transaction</w:t>
      </w:r>
    </w:p>
    <w:p w14:paraId="05E649B9" w14:textId="77777777" w:rsidR="00C10E00" w:rsidRPr="00C10E00" w:rsidRDefault="00C10E00" w:rsidP="00C10E00">
      <w:pPr>
        <w:numPr>
          <w:ilvl w:val="0"/>
          <w:numId w:val="3"/>
        </w:numPr>
        <w:spacing w:after="200" w:line="276" w:lineRule="auto"/>
        <w:rPr>
          <w:rFonts w:ascii="Times New Roman" w:hAnsi="Times New Roman" w:cs="Times New Roman"/>
          <w:sz w:val="22"/>
          <w:szCs w:val="22"/>
        </w:rPr>
      </w:pPr>
      <w:r w:rsidRPr="00C10E00">
        <w:rPr>
          <w:rFonts w:ascii="Times New Roman" w:hAnsi="Times New Roman" w:cs="Times New Roman"/>
          <w:sz w:val="22"/>
          <w:szCs w:val="22"/>
        </w:rPr>
        <w:t>P3X : 1.29% par transaction</w:t>
      </w:r>
    </w:p>
    <w:p w14:paraId="6EA7035D" w14:textId="77777777" w:rsidR="00C10E00" w:rsidRPr="00C10E00" w:rsidRDefault="00C10E00" w:rsidP="00C10E00">
      <w:pPr>
        <w:numPr>
          <w:ilvl w:val="0"/>
          <w:numId w:val="3"/>
        </w:numPr>
        <w:spacing w:after="200" w:line="276" w:lineRule="auto"/>
        <w:rPr>
          <w:rFonts w:ascii="Times New Roman" w:hAnsi="Times New Roman" w:cs="Times New Roman"/>
          <w:sz w:val="22"/>
          <w:szCs w:val="22"/>
        </w:rPr>
      </w:pPr>
      <w:r w:rsidRPr="00C10E00">
        <w:rPr>
          <w:rFonts w:ascii="Times New Roman" w:hAnsi="Times New Roman" w:cs="Times New Roman"/>
          <w:sz w:val="22"/>
          <w:szCs w:val="22"/>
        </w:rPr>
        <w:t>P4X : 1.93% par transaction</w:t>
      </w:r>
    </w:p>
    <w:p w14:paraId="1838F9BA" w14:textId="77777777" w:rsidR="00C10E00" w:rsidRPr="00C10E00" w:rsidRDefault="00C10E00" w:rsidP="00C10E00">
      <w:pPr>
        <w:rPr>
          <w:rFonts w:ascii="Times New Roman" w:hAnsi="Times New Roman" w:cs="Times New Roman"/>
          <w:sz w:val="22"/>
          <w:szCs w:val="22"/>
        </w:rPr>
      </w:pPr>
      <w:r w:rsidRPr="00C10E00">
        <w:rPr>
          <w:rFonts w:ascii="Times New Roman" w:hAnsi="Times New Roman" w:cs="Times New Roman"/>
          <w:sz w:val="22"/>
          <w:szCs w:val="22"/>
        </w:rPr>
        <w:t xml:space="preserve">Alma est gestionnaire de </w:t>
      </w:r>
      <w:proofErr w:type="spellStart"/>
      <w:r w:rsidRPr="00C10E00">
        <w:rPr>
          <w:rFonts w:ascii="Times New Roman" w:hAnsi="Times New Roman" w:cs="Times New Roman"/>
          <w:sz w:val="22"/>
          <w:szCs w:val="22"/>
        </w:rPr>
        <w:t>télé-paiement</w:t>
      </w:r>
      <w:proofErr w:type="spellEnd"/>
      <w:r w:rsidRPr="00C10E00">
        <w:rPr>
          <w:rFonts w:ascii="Times New Roman" w:hAnsi="Times New Roman" w:cs="Times New Roman"/>
          <w:sz w:val="22"/>
          <w:szCs w:val="22"/>
        </w:rPr>
        <w:t xml:space="preserve"> et délivre un certificat électronique qui vaudra preuve du montant et de la date de la transaction conformément aux dispositions des articles 1316 et suivants du code civil.</w:t>
      </w:r>
    </w:p>
    <w:p w14:paraId="2DCE22E5" w14:textId="77777777" w:rsidR="00C10E00" w:rsidRPr="00C10E00" w:rsidRDefault="00C10E00" w:rsidP="00C10E00">
      <w:pPr>
        <w:rPr>
          <w:rFonts w:ascii="Times New Roman" w:hAnsi="Times New Roman" w:cs="Times New Roman"/>
          <w:sz w:val="22"/>
          <w:szCs w:val="22"/>
        </w:rPr>
      </w:pPr>
    </w:p>
    <w:p w14:paraId="5CD1209F" w14:textId="77777777" w:rsidR="00C10E00" w:rsidRPr="00C10E00" w:rsidRDefault="00C10E00" w:rsidP="00C10E00">
      <w:pPr>
        <w:rPr>
          <w:rFonts w:ascii="Times New Roman" w:hAnsi="Times New Roman" w:cs="Times New Roman"/>
          <w:i/>
          <w:iCs/>
          <w:sz w:val="22"/>
          <w:szCs w:val="22"/>
        </w:rPr>
      </w:pPr>
      <w:r w:rsidRPr="00C10E00">
        <w:rPr>
          <w:rFonts w:ascii="Times New Roman" w:hAnsi="Times New Roman" w:cs="Times New Roman"/>
          <w:i/>
          <w:iCs/>
          <w:sz w:val="22"/>
          <w:szCs w:val="22"/>
        </w:rPr>
        <w:t>Résiliation</w:t>
      </w:r>
    </w:p>
    <w:p w14:paraId="5DDD5B9C" w14:textId="77777777" w:rsidR="00C10E00" w:rsidRPr="00C10E00" w:rsidRDefault="00C10E00" w:rsidP="00C10E00">
      <w:pPr>
        <w:rPr>
          <w:rFonts w:ascii="Times New Roman" w:hAnsi="Times New Roman" w:cs="Times New Roman"/>
          <w:sz w:val="22"/>
          <w:szCs w:val="22"/>
        </w:rPr>
      </w:pPr>
      <w:r w:rsidRPr="00C10E00">
        <w:rPr>
          <w:rFonts w:ascii="Times New Roman" w:hAnsi="Times New Roman" w:cs="Times New Roman"/>
          <w:sz w:val="22"/>
          <w:szCs w:val="22"/>
        </w:rPr>
        <w:t>Toute résiliation des CGV qui lient le Vendeur et le client, entraine la résiliation des CGU entre Alma et le client.</w:t>
      </w:r>
    </w:p>
    <w:p w14:paraId="10106670" w14:textId="77777777" w:rsidR="00C10E00" w:rsidRPr="00C10E00" w:rsidRDefault="00C10E00" w:rsidP="00C10E00">
      <w:pPr>
        <w:rPr>
          <w:rFonts w:ascii="Times New Roman" w:hAnsi="Times New Roman" w:cs="Times New Roman"/>
          <w:sz w:val="22"/>
          <w:szCs w:val="22"/>
        </w:rPr>
      </w:pPr>
    </w:p>
    <w:p w14:paraId="6B8AF0CB" w14:textId="77777777" w:rsidR="00E33748" w:rsidRPr="00F325AA" w:rsidRDefault="00E33748" w:rsidP="00274E45">
      <w:pPr>
        <w:pStyle w:val="NormalWeb"/>
        <w:spacing w:before="147" w:beforeAutospacing="0" w:after="147" w:afterAutospacing="0"/>
        <w:jc w:val="both"/>
        <w:rPr>
          <w:rFonts w:ascii="Times New Roman" w:hAnsi="Times New Roman"/>
          <w:sz w:val="24"/>
          <w:szCs w:val="24"/>
        </w:rPr>
      </w:pPr>
      <w:r w:rsidRPr="00F325AA">
        <w:rPr>
          <w:rFonts w:ascii="Times New Roman" w:hAnsi="Times New Roman"/>
          <w:b/>
          <w:bCs/>
          <w:sz w:val="24"/>
          <w:szCs w:val="24"/>
          <w:u w:val="single"/>
        </w:rPr>
        <w:t>Litiges</w:t>
      </w:r>
    </w:p>
    <w:p w14:paraId="4C4498A7" w14:textId="77777777" w:rsidR="00E33748" w:rsidRPr="00F325AA" w:rsidRDefault="00E33748"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 xml:space="preserve">En cas de litige à caractère déontologique, le client peut s'adresser au CRO (CROV Région Centre, 23/25 avenue de la Libération, 45000 Orléans, 02 38 86 11 26, ou </w:t>
      </w:r>
      <w:hyperlink r:id="rId8" w:history="1">
        <w:r w:rsidRPr="00F325AA">
          <w:rPr>
            <w:rStyle w:val="Lienhypertexte"/>
            <w:rFonts w:ascii="Times New Roman" w:hAnsi="Times New Roman"/>
            <w:color w:val="00000A"/>
            <w:sz w:val="22"/>
            <w:szCs w:val="22"/>
          </w:rPr>
          <w:t>cro.centre@veterinaire</w:t>
        </w:r>
      </w:hyperlink>
      <w:r w:rsidRPr="00F325AA">
        <w:rPr>
          <w:rFonts w:ascii="Times New Roman" w:hAnsi="Times New Roman"/>
          <w:sz w:val="22"/>
          <w:szCs w:val="22"/>
        </w:rPr>
        <w:t>)</w:t>
      </w:r>
    </w:p>
    <w:p w14:paraId="040B125A" w14:textId="581D8900" w:rsidR="00BD3C76" w:rsidRDefault="00E33748"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 </w:t>
      </w:r>
    </w:p>
    <w:p w14:paraId="3ADD793B" w14:textId="77777777" w:rsidR="00C47F69" w:rsidRDefault="00C47F69" w:rsidP="00274E45">
      <w:pPr>
        <w:pStyle w:val="NormalWeb"/>
        <w:spacing w:before="147" w:beforeAutospacing="0" w:after="147" w:afterAutospacing="0"/>
        <w:jc w:val="both"/>
        <w:rPr>
          <w:rFonts w:ascii="Times New Roman" w:hAnsi="Times New Roman"/>
          <w:b/>
          <w:bCs/>
          <w:sz w:val="24"/>
          <w:szCs w:val="24"/>
          <w:u w:val="single"/>
        </w:rPr>
      </w:pPr>
    </w:p>
    <w:p w14:paraId="37CBC077" w14:textId="7CCC0B61" w:rsidR="00E33748" w:rsidRPr="00F325AA" w:rsidRDefault="00E33748" w:rsidP="00274E45">
      <w:pPr>
        <w:pStyle w:val="NormalWeb"/>
        <w:spacing w:before="147" w:beforeAutospacing="0" w:after="147" w:afterAutospacing="0"/>
        <w:jc w:val="both"/>
        <w:rPr>
          <w:rFonts w:ascii="Times New Roman" w:hAnsi="Times New Roman"/>
          <w:sz w:val="24"/>
          <w:szCs w:val="24"/>
        </w:rPr>
      </w:pPr>
      <w:r w:rsidRPr="00F325AA">
        <w:rPr>
          <w:rFonts w:ascii="Times New Roman" w:hAnsi="Times New Roman"/>
          <w:b/>
          <w:bCs/>
          <w:sz w:val="24"/>
          <w:szCs w:val="24"/>
          <w:u w:val="single"/>
        </w:rPr>
        <w:lastRenderedPageBreak/>
        <w:t>RCP</w:t>
      </w:r>
    </w:p>
    <w:p w14:paraId="1EA370CC" w14:textId="77777777" w:rsidR="00E33748" w:rsidRPr="00F325AA" w:rsidRDefault="00E33748"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Compagnie assurance en charge de notre RCP : MMA, 4 rue des quatre vents</w:t>
      </w:r>
      <w:r w:rsidRPr="00F325AA">
        <w:rPr>
          <w:rFonts w:ascii="Times New Roman" w:hAnsi="Times New Roman"/>
          <w:sz w:val="22"/>
          <w:szCs w:val="22"/>
        </w:rPr>
        <w:br/>
        <w:t>45300 PITHIVIERS.</w:t>
      </w:r>
    </w:p>
    <w:p w14:paraId="2DE88F7E" w14:textId="5D80A2F9" w:rsidR="00274E45" w:rsidRPr="00F325AA" w:rsidRDefault="00E33748"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 </w:t>
      </w:r>
    </w:p>
    <w:p w14:paraId="4DD5AB9D" w14:textId="77777777" w:rsidR="00E33748" w:rsidRPr="00F325AA" w:rsidRDefault="00E33748" w:rsidP="00274E45">
      <w:pPr>
        <w:pStyle w:val="NormalWeb"/>
        <w:spacing w:before="147" w:beforeAutospacing="0" w:after="147" w:afterAutospacing="0"/>
        <w:jc w:val="both"/>
        <w:rPr>
          <w:rFonts w:ascii="Times New Roman" w:hAnsi="Times New Roman"/>
          <w:sz w:val="24"/>
          <w:szCs w:val="24"/>
        </w:rPr>
      </w:pPr>
      <w:r w:rsidRPr="00F325AA">
        <w:rPr>
          <w:rFonts w:ascii="Times New Roman" w:hAnsi="Times New Roman"/>
          <w:b/>
          <w:bCs/>
          <w:sz w:val="24"/>
          <w:szCs w:val="24"/>
          <w:u w:val="single"/>
        </w:rPr>
        <w:t>Loi « Informatique et libertés », secret professionnel</w:t>
      </w:r>
    </w:p>
    <w:p w14:paraId="192593E2" w14:textId="77777777" w:rsidR="00E33748" w:rsidRPr="00F325AA" w:rsidRDefault="00E33748"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br/>
        <w:t>Conformément à la Loi « Informatique et Libertés » du 6 janvier 1978, le client dispose d'un droit d'accès, de modification, de suppression des données le concernant auprès de la clinique vétérinaire de la Porte du Gâtinais.</w:t>
      </w:r>
    </w:p>
    <w:p w14:paraId="51A70384" w14:textId="77777777" w:rsidR="00E33748" w:rsidRDefault="00E33748"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Tout vétérinaire est soumis au secret professionnel, aucune information recueillie lors de la consultation ne pourra être divulguée sauf commission rogatoire selon les conditions prévues par la loi.</w:t>
      </w:r>
    </w:p>
    <w:p w14:paraId="32B894A6" w14:textId="77777777" w:rsidR="00C47F69" w:rsidRPr="00F325AA" w:rsidRDefault="00C47F69" w:rsidP="00274E45">
      <w:pPr>
        <w:pStyle w:val="NormalWeb"/>
        <w:spacing w:after="227" w:afterAutospacing="0"/>
        <w:jc w:val="both"/>
        <w:rPr>
          <w:rFonts w:ascii="Times New Roman" w:hAnsi="Times New Roman"/>
          <w:sz w:val="22"/>
          <w:szCs w:val="22"/>
        </w:rPr>
      </w:pPr>
    </w:p>
    <w:p w14:paraId="0F3EC48F" w14:textId="1C73E851" w:rsidR="00274E45" w:rsidRPr="00F325AA" w:rsidRDefault="00AB6134" w:rsidP="00274E45">
      <w:pPr>
        <w:pStyle w:val="NormalWeb"/>
        <w:spacing w:after="227" w:afterAutospacing="0"/>
        <w:jc w:val="both"/>
        <w:rPr>
          <w:rFonts w:ascii="Times New Roman" w:hAnsi="Times New Roman"/>
          <w:b/>
          <w:bCs/>
          <w:sz w:val="24"/>
          <w:szCs w:val="24"/>
          <w:u w:val="single"/>
        </w:rPr>
      </w:pPr>
      <w:r w:rsidRPr="00F325AA">
        <w:rPr>
          <w:rFonts w:ascii="Times New Roman" w:hAnsi="Times New Roman"/>
          <w:b/>
          <w:bCs/>
          <w:sz w:val="24"/>
          <w:szCs w:val="24"/>
          <w:u w:val="single"/>
        </w:rPr>
        <w:t>Dispositions sanitaires en période de COVID</w:t>
      </w:r>
    </w:p>
    <w:p w14:paraId="25A41C5B" w14:textId="721D788C" w:rsidR="00AB6134" w:rsidRPr="00F325AA" w:rsidRDefault="00AB6134" w:rsidP="00274E45">
      <w:pPr>
        <w:pStyle w:val="NormalWeb"/>
        <w:spacing w:after="227" w:afterAutospacing="0"/>
        <w:jc w:val="both"/>
        <w:rPr>
          <w:rFonts w:ascii="Times New Roman" w:hAnsi="Times New Roman"/>
          <w:sz w:val="22"/>
          <w:szCs w:val="22"/>
        </w:rPr>
      </w:pPr>
      <w:r w:rsidRPr="00F325AA">
        <w:rPr>
          <w:rFonts w:ascii="Times New Roman" w:hAnsi="Times New Roman"/>
          <w:sz w:val="22"/>
          <w:szCs w:val="22"/>
        </w:rPr>
        <w:t>Des conditions sanitaires strictes s’appliquent dans l’enceinte de la clinique :</w:t>
      </w:r>
    </w:p>
    <w:p w14:paraId="6FA699E1" w14:textId="4604FAA5" w:rsidR="00AB6134" w:rsidRPr="00F325AA" w:rsidRDefault="00AB6134" w:rsidP="00AB6134">
      <w:pPr>
        <w:pStyle w:val="NormalWeb"/>
        <w:numPr>
          <w:ilvl w:val="0"/>
          <w:numId w:val="1"/>
        </w:numPr>
        <w:spacing w:after="227" w:afterAutospacing="0"/>
        <w:jc w:val="both"/>
        <w:rPr>
          <w:rFonts w:ascii="Times New Roman" w:hAnsi="Times New Roman"/>
          <w:sz w:val="22"/>
          <w:szCs w:val="22"/>
        </w:rPr>
      </w:pPr>
      <w:r w:rsidRPr="00F325AA">
        <w:rPr>
          <w:rFonts w:ascii="Times New Roman" w:hAnsi="Times New Roman"/>
          <w:sz w:val="22"/>
          <w:szCs w:val="22"/>
        </w:rPr>
        <w:t>Le port du masque est recommandé</w:t>
      </w:r>
    </w:p>
    <w:p w14:paraId="48106089" w14:textId="3D10945B" w:rsidR="00AB6134" w:rsidRPr="00F325AA" w:rsidRDefault="00AB6134" w:rsidP="00AB6134">
      <w:pPr>
        <w:pStyle w:val="NormalWeb"/>
        <w:numPr>
          <w:ilvl w:val="0"/>
          <w:numId w:val="1"/>
        </w:numPr>
        <w:spacing w:after="227" w:afterAutospacing="0"/>
        <w:jc w:val="both"/>
        <w:rPr>
          <w:rFonts w:ascii="Times New Roman" w:hAnsi="Times New Roman"/>
          <w:sz w:val="22"/>
          <w:szCs w:val="22"/>
        </w:rPr>
      </w:pPr>
      <w:r w:rsidRPr="00F325AA">
        <w:rPr>
          <w:rFonts w:ascii="Times New Roman" w:hAnsi="Times New Roman"/>
          <w:sz w:val="22"/>
          <w:szCs w:val="22"/>
        </w:rPr>
        <w:t>Un seul accompagnant en salle de consultation</w:t>
      </w:r>
    </w:p>
    <w:p w14:paraId="40184AF0" w14:textId="4A8E079A" w:rsidR="00AB6134" w:rsidRPr="00F325AA" w:rsidRDefault="00CB3879" w:rsidP="00AB6134">
      <w:pPr>
        <w:pStyle w:val="NormalWeb"/>
        <w:numPr>
          <w:ilvl w:val="0"/>
          <w:numId w:val="1"/>
        </w:numPr>
        <w:spacing w:after="227" w:afterAutospacing="0"/>
        <w:jc w:val="both"/>
        <w:rPr>
          <w:rFonts w:ascii="Times New Roman" w:hAnsi="Times New Roman"/>
          <w:sz w:val="22"/>
          <w:szCs w:val="22"/>
        </w:rPr>
      </w:pPr>
      <w:r w:rsidRPr="00F325AA">
        <w:rPr>
          <w:rFonts w:ascii="Times New Roman" w:hAnsi="Times New Roman"/>
          <w:sz w:val="22"/>
          <w:szCs w:val="22"/>
        </w:rPr>
        <w:t>Maximum 7 personnes en salle d’attente.</w:t>
      </w:r>
    </w:p>
    <w:p w14:paraId="45C6884B" w14:textId="60D9D151" w:rsidR="00CB3879" w:rsidRPr="00F325AA" w:rsidRDefault="00CB3879" w:rsidP="00CB3879">
      <w:pPr>
        <w:pStyle w:val="NormalWeb"/>
        <w:spacing w:after="227" w:afterAutospacing="0"/>
        <w:jc w:val="both"/>
        <w:rPr>
          <w:rFonts w:ascii="Times New Roman" w:hAnsi="Times New Roman"/>
          <w:sz w:val="22"/>
          <w:szCs w:val="22"/>
        </w:rPr>
      </w:pPr>
      <w:r w:rsidRPr="00F325AA">
        <w:rPr>
          <w:rFonts w:ascii="Times New Roman" w:hAnsi="Times New Roman"/>
          <w:sz w:val="22"/>
          <w:szCs w:val="22"/>
        </w:rPr>
        <w:t>Du gel hydroalcoolique est disponible en salle d’attente.</w:t>
      </w:r>
    </w:p>
    <w:p w14:paraId="7C8A0E14" w14:textId="77777777" w:rsidR="00F325AA" w:rsidRPr="00F325AA" w:rsidRDefault="00F325AA" w:rsidP="00CB3879">
      <w:pPr>
        <w:pStyle w:val="NormalWeb"/>
        <w:spacing w:after="227" w:afterAutospacing="0"/>
        <w:jc w:val="both"/>
        <w:rPr>
          <w:rFonts w:ascii="Times New Roman" w:hAnsi="Times New Roman"/>
          <w:sz w:val="22"/>
          <w:szCs w:val="22"/>
        </w:rPr>
      </w:pPr>
    </w:p>
    <w:p w14:paraId="7607611C" w14:textId="77777777" w:rsidR="00274E45" w:rsidRPr="00F325AA" w:rsidRDefault="00E33748" w:rsidP="00274E45">
      <w:pPr>
        <w:pStyle w:val="NormalWeb"/>
        <w:spacing w:before="147" w:beforeAutospacing="0" w:after="147" w:afterAutospacing="0"/>
        <w:jc w:val="both"/>
        <w:rPr>
          <w:rFonts w:ascii="Times New Roman" w:hAnsi="Times New Roman"/>
          <w:b/>
          <w:bCs/>
          <w:sz w:val="24"/>
          <w:szCs w:val="24"/>
          <w:u w:val="single"/>
        </w:rPr>
      </w:pPr>
      <w:r w:rsidRPr="00F325AA">
        <w:rPr>
          <w:rFonts w:ascii="Times New Roman" w:hAnsi="Times New Roman"/>
          <w:b/>
          <w:bCs/>
          <w:sz w:val="24"/>
          <w:szCs w:val="24"/>
          <w:u w:val="single"/>
        </w:rPr>
        <w:t>Confiance</w:t>
      </w:r>
    </w:p>
    <w:p w14:paraId="14257419" w14:textId="77777777" w:rsidR="00E33748" w:rsidRPr="00F325AA" w:rsidRDefault="00E33748" w:rsidP="00274E45">
      <w:pPr>
        <w:pStyle w:val="NormalWeb"/>
        <w:spacing w:before="147" w:beforeAutospacing="0" w:after="147" w:afterAutospacing="0"/>
        <w:jc w:val="both"/>
        <w:rPr>
          <w:rFonts w:ascii="Times New Roman" w:hAnsi="Times New Roman"/>
          <w:sz w:val="22"/>
          <w:szCs w:val="22"/>
        </w:rPr>
      </w:pPr>
      <w:r w:rsidRPr="00F325AA">
        <w:rPr>
          <w:rFonts w:ascii="Times New Roman" w:hAnsi="Times New Roman"/>
          <w:sz w:val="22"/>
          <w:szCs w:val="22"/>
        </w:rPr>
        <w:br/>
        <w:t>Pour assurer le meilleur service, il faut un niveau élevé de confiance, de coopération et de compréhension entre nos clients et le personnel soignant de la clinique vétérinaire.</w:t>
      </w:r>
    </w:p>
    <w:p w14:paraId="7BE39F8C" w14:textId="77777777" w:rsidR="00E33748" w:rsidRPr="00F325AA" w:rsidRDefault="00E33748" w:rsidP="00274E45">
      <w:pPr>
        <w:pStyle w:val="NormalWeb"/>
        <w:spacing w:after="227" w:afterAutospacing="0"/>
        <w:jc w:val="both"/>
        <w:rPr>
          <w:rFonts w:ascii="Times New Roman" w:hAnsi="Times New Roman"/>
          <w:b/>
          <w:sz w:val="22"/>
          <w:szCs w:val="22"/>
        </w:rPr>
      </w:pPr>
      <w:r w:rsidRPr="00F325AA">
        <w:rPr>
          <w:rFonts w:ascii="Times New Roman" w:hAnsi="Times New Roman"/>
          <w:b/>
          <w:sz w:val="22"/>
          <w:szCs w:val="22"/>
        </w:rPr>
        <w:t>Nous vous assurons :</w:t>
      </w:r>
    </w:p>
    <w:p w14:paraId="666CAE1A" w14:textId="77777777" w:rsidR="00E33748" w:rsidRPr="00F325AA" w:rsidRDefault="00E33748" w:rsidP="00274E45">
      <w:pPr>
        <w:pStyle w:val="NormalWeb"/>
        <w:spacing w:after="227" w:afterAutospacing="0"/>
        <w:ind w:left="868" w:hanging="363"/>
        <w:jc w:val="both"/>
        <w:rPr>
          <w:rFonts w:ascii="Times New Roman" w:hAnsi="Times New Roman"/>
          <w:sz w:val="22"/>
          <w:szCs w:val="22"/>
        </w:rPr>
      </w:pPr>
      <w:r w:rsidRPr="00F325AA">
        <w:rPr>
          <w:rFonts w:ascii="Times New Roman" w:hAnsi="Times New Roman"/>
          <w:sz w:val="22"/>
          <w:szCs w:val="22"/>
        </w:rPr>
        <w:t>-        un haut niveau de compétence dans le diagnostic et le traitement, notamment en nous formant régulièrement.</w:t>
      </w:r>
    </w:p>
    <w:p w14:paraId="725FF92E" w14:textId="77777777" w:rsidR="00E33748" w:rsidRPr="00F325AA" w:rsidRDefault="00E33748" w:rsidP="00274E45">
      <w:pPr>
        <w:pStyle w:val="NormalWeb"/>
        <w:spacing w:after="227" w:afterAutospacing="0"/>
        <w:ind w:left="868" w:hanging="363"/>
        <w:jc w:val="both"/>
        <w:rPr>
          <w:rFonts w:ascii="Times New Roman" w:hAnsi="Times New Roman"/>
          <w:sz w:val="22"/>
          <w:szCs w:val="22"/>
        </w:rPr>
      </w:pPr>
      <w:r w:rsidRPr="00F325AA">
        <w:rPr>
          <w:rFonts w:ascii="Times New Roman" w:hAnsi="Times New Roman"/>
          <w:sz w:val="22"/>
          <w:szCs w:val="22"/>
        </w:rPr>
        <w:t>-        Des explications claires sur l’état de santé de votre animal et sur les options thérapeutiques</w:t>
      </w:r>
    </w:p>
    <w:p w14:paraId="66E73C77" w14:textId="77777777" w:rsidR="00E33748" w:rsidRPr="00F325AA" w:rsidRDefault="00E33748" w:rsidP="00274E45">
      <w:pPr>
        <w:pStyle w:val="NormalWeb"/>
        <w:spacing w:after="227" w:afterAutospacing="0"/>
        <w:jc w:val="both"/>
        <w:rPr>
          <w:rFonts w:ascii="Times New Roman" w:hAnsi="Times New Roman"/>
          <w:b/>
          <w:sz w:val="22"/>
          <w:szCs w:val="22"/>
        </w:rPr>
      </w:pPr>
      <w:r w:rsidRPr="00F325AA">
        <w:rPr>
          <w:rFonts w:ascii="Times New Roman" w:hAnsi="Times New Roman"/>
          <w:b/>
          <w:sz w:val="22"/>
          <w:szCs w:val="22"/>
        </w:rPr>
        <w:t>Nous attendons :</w:t>
      </w:r>
    </w:p>
    <w:p w14:paraId="50078AA7" w14:textId="77777777" w:rsidR="00E33748" w:rsidRPr="00F325AA" w:rsidRDefault="00E33748" w:rsidP="00274E45">
      <w:pPr>
        <w:pStyle w:val="NormalWeb"/>
        <w:spacing w:after="227" w:afterAutospacing="0"/>
        <w:ind w:left="868" w:hanging="363"/>
        <w:jc w:val="both"/>
        <w:rPr>
          <w:rFonts w:ascii="Times New Roman" w:hAnsi="Times New Roman"/>
          <w:sz w:val="22"/>
          <w:szCs w:val="22"/>
        </w:rPr>
      </w:pPr>
      <w:r w:rsidRPr="00F325AA">
        <w:rPr>
          <w:rFonts w:ascii="Times New Roman" w:hAnsi="Times New Roman"/>
          <w:sz w:val="22"/>
          <w:szCs w:val="22"/>
        </w:rPr>
        <w:t>-        Un respect des horaires prévus</w:t>
      </w:r>
    </w:p>
    <w:p w14:paraId="4C5F1850" w14:textId="77777777" w:rsidR="00E33748" w:rsidRPr="00F325AA" w:rsidRDefault="00E33748" w:rsidP="00274E45">
      <w:pPr>
        <w:pStyle w:val="NormalWeb"/>
        <w:spacing w:after="227" w:afterAutospacing="0"/>
        <w:ind w:left="868" w:hanging="363"/>
        <w:jc w:val="both"/>
        <w:rPr>
          <w:rFonts w:ascii="Times New Roman" w:hAnsi="Times New Roman"/>
          <w:sz w:val="22"/>
          <w:szCs w:val="22"/>
        </w:rPr>
      </w:pPr>
      <w:r w:rsidRPr="00F325AA">
        <w:rPr>
          <w:rFonts w:ascii="Times New Roman" w:hAnsi="Times New Roman"/>
          <w:sz w:val="22"/>
          <w:szCs w:val="22"/>
        </w:rPr>
        <w:t>-        Le suivi des traitements acceptés</w:t>
      </w:r>
    </w:p>
    <w:p w14:paraId="77348143" w14:textId="77777777" w:rsidR="00D961AC" w:rsidRPr="00F325AA" w:rsidRDefault="00E33748" w:rsidP="00274E45">
      <w:pPr>
        <w:pStyle w:val="NormalWeb"/>
        <w:spacing w:after="227" w:afterAutospacing="0"/>
        <w:ind w:left="868" w:hanging="363"/>
        <w:jc w:val="both"/>
        <w:rPr>
          <w:rFonts w:ascii="Times New Roman" w:hAnsi="Times New Roman"/>
        </w:rPr>
      </w:pPr>
      <w:r w:rsidRPr="00F325AA">
        <w:rPr>
          <w:rFonts w:ascii="Times New Roman" w:hAnsi="Times New Roman"/>
          <w:sz w:val="22"/>
          <w:szCs w:val="22"/>
        </w:rPr>
        <w:t>-        Le paiement de l’intégralité des frais dans les délais prévus.</w:t>
      </w:r>
    </w:p>
    <w:sectPr w:rsidR="00D961AC" w:rsidRPr="00F325AA" w:rsidSect="003F4DF5">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0C3C6" w14:textId="77777777" w:rsidR="00537D43" w:rsidRDefault="00537D43" w:rsidP="00274E45">
      <w:r>
        <w:separator/>
      </w:r>
    </w:p>
  </w:endnote>
  <w:endnote w:type="continuationSeparator" w:id="0">
    <w:p w14:paraId="00D747C9" w14:textId="77777777" w:rsidR="00537D43" w:rsidRDefault="00537D43" w:rsidP="0027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73616"/>
      <w:docPartObj>
        <w:docPartGallery w:val="Page Numbers (Bottom of Page)"/>
        <w:docPartUnique/>
      </w:docPartObj>
    </w:sdtPr>
    <w:sdtContent>
      <w:p w14:paraId="70F84220" w14:textId="77777777" w:rsidR="00274E45" w:rsidRDefault="00CB3879">
        <w:pPr>
          <w:pStyle w:val="Pieddepage"/>
          <w:jc w:val="right"/>
        </w:pPr>
        <w:r>
          <w:fldChar w:fldCharType="begin"/>
        </w:r>
        <w:r>
          <w:instrText xml:space="preserve"> PAGE   \* MERGEFORMAT </w:instrText>
        </w:r>
        <w:r>
          <w:fldChar w:fldCharType="separate"/>
        </w:r>
        <w:r w:rsidR="00200CE7">
          <w:rPr>
            <w:noProof/>
          </w:rPr>
          <w:t>6</w:t>
        </w:r>
        <w:r>
          <w:rPr>
            <w:noProof/>
          </w:rPr>
          <w:fldChar w:fldCharType="end"/>
        </w:r>
      </w:p>
    </w:sdtContent>
  </w:sdt>
  <w:p w14:paraId="7F0DA8AD" w14:textId="77777777" w:rsidR="00274E45" w:rsidRDefault="00274E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7AF6D" w14:textId="77777777" w:rsidR="00537D43" w:rsidRDefault="00537D43" w:rsidP="00274E45">
      <w:r>
        <w:separator/>
      </w:r>
    </w:p>
  </w:footnote>
  <w:footnote w:type="continuationSeparator" w:id="0">
    <w:p w14:paraId="5EE9C283" w14:textId="77777777" w:rsidR="00537D43" w:rsidRDefault="00537D43" w:rsidP="00274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830B8A"/>
    <w:multiLevelType w:val="multilevel"/>
    <w:tmpl w:val="C9E00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9C93BB3"/>
    <w:multiLevelType w:val="multilevel"/>
    <w:tmpl w:val="E370DA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69B16F1D"/>
    <w:multiLevelType w:val="hybridMultilevel"/>
    <w:tmpl w:val="941450DA"/>
    <w:lvl w:ilvl="0" w:tplc="8FC88CB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49466549">
    <w:abstractNumId w:val="2"/>
  </w:num>
  <w:num w:numId="2" w16cid:durableId="1832525924">
    <w:abstractNumId w:val="0"/>
  </w:num>
  <w:num w:numId="3" w16cid:durableId="901715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48"/>
    <w:rsid w:val="00020A94"/>
    <w:rsid w:val="000B67BF"/>
    <w:rsid w:val="00117F7B"/>
    <w:rsid w:val="00121A3E"/>
    <w:rsid w:val="00176544"/>
    <w:rsid w:val="00200CE7"/>
    <w:rsid w:val="00274E45"/>
    <w:rsid w:val="002A3859"/>
    <w:rsid w:val="00362054"/>
    <w:rsid w:val="003F4DF5"/>
    <w:rsid w:val="004A42DE"/>
    <w:rsid w:val="00537D43"/>
    <w:rsid w:val="00544B02"/>
    <w:rsid w:val="00552455"/>
    <w:rsid w:val="006E2DDE"/>
    <w:rsid w:val="00724368"/>
    <w:rsid w:val="00770121"/>
    <w:rsid w:val="007817C2"/>
    <w:rsid w:val="00806117"/>
    <w:rsid w:val="00930FC8"/>
    <w:rsid w:val="009E2FE0"/>
    <w:rsid w:val="00A773C1"/>
    <w:rsid w:val="00AB6134"/>
    <w:rsid w:val="00AD4B77"/>
    <w:rsid w:val="00BD3C76"/>
    <w:rsid w:val="00C10E00"/>
    <w:rsid w:val="00C47F69"/>
    <w:rsid w:val="00CB3879"/>
    <w:rsid w:val="00D750AF"/>
    <w:rsid w:val="00D961AC"/>
    <w:rsid w:val="00E33748"/>
    <w:rsid w:val="00F11989"/>
    <w:rsid w:val="00F325AA"/>
    <w:rsid w:val="00F46BC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22E4AF"/>
  <w15:docId w15:val="{BD916FC0-D7B1-40EF-9E46-09A8B7B3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D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33748"/>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semiHidden/>
    <w:unhideWhenUsed/>
    <w:rsid w:val="00E33748"/>
    <w:rPr>
      <w:color w:val="0000FF"/>
      <w:u w:val="single"/>
    </w:rPr>
  </w:style>
  <w:style w:type="paragraph" w:styleId="En-tte">
    <w:name w:val="header"/>
    <w:basedOn w:val="Normal"/>
    <w:link w:val="En-tteCar"/>
    <w:uiPriority w:val="99"/>
    <w:semiHidden/>
    <w:unhideWhenUsed/>
    <w:rsid w:val="00274E45"/>
    <w:pPr>
      <w:tabs>
        <w:tab w:val="center" w:pos="4536"/>
        <w:tab w:val="right" w:pos="9072"/>
      </w:tabs>
    </w:pPr>
  </w:style>
  <w:style w:type="character" w:customStyle="1" w:styleId="En-tteCar">
    <w:name w:val="En-tête Car"/>
    <w:basedOn w:val="Policepardfaut"/>
    <w:link w:val="En-tte"/>
    <w:uiPriority w:val="99"/>
    <w:semiHidden/>
    <w:rsid w:val="00274E45"/>
  </w:style>
  <w:style w:type="paragraph" w:styleId="Pieddepage">
    <w:name w:val="footer"/>
    <w:basedOn w:val="Normal"/>
    <w:link w:val="PieddepageCar"/>
    <w:uiPriority w:val="99"/>
    <w:unhideWhenUsed/>
    <w:rsid w:val="00274E45"/>
    <w:pPr>
      <w:tabs>
        <w:tab w:val="center" w:pos="4536"/>
        <w:tab w:val="right" w:pos="9072"/>
      </w:tabs>
    </w:pPr>
  </w:style>
  <w:style w:type="character" w:customStyle="1" w:styleId="PieddepageCar">
    <w:name w:val="Pied de page Car"/>
    <w:basedOn w:val="Policepardfaut"/>
    <w:link w:val="Pieddepage"/>
    <w:uiPriority w:val="99"/>
    <w:rsid w:val="00274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011226">
      <w:bodyDiv w:val="1"/>
      <w:marLeft w:val="0"/>
      <w:marRight w:val="0"/>
      <w:marTop w:val="0"/>
      <w:marBottom w:val="0"/>
      <w:divBdr>
        <w:top w:val="none" w:sz="0" w:space="0" w:color="auto"/>
        <w:left w:val="none" w:sz="0" w:space="0" w:color="auto"/>
        <w:bottom w:val="none" w:sz="0" w:space="0" w:color="auto"/>
        <w:right w:val="none" w:sz="0" w:space="0" w:color="auto"/>
      </w:divBdr>
    </w:div>
    <w:div w:id="19230231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o.centre@veterinaire.fr" TargetMode="External"/><Relationship Id="rId3" Type="http://schemas.openxmlformats.org/officeDocument/2006/relationships/settings" Target="settings.xml"/><Relationship Id="rId7" Type="http://schemas.openxmlformats.org/officeDocument/2006/relationships/hyperlink" Target="http://www.veterinair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2105</Words>
  <Characters>11582</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Servier</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Mégane BAUDOIN</dc:creator>
  <cp:lastModifiedBy>clinique gatinais03</cp:lastModifiedBy>
  <cp:revision>3</cp:revision>
  <cp:lastPrinted>2020-06-03T08:11:00Z</cp:lastPrinted>
  <dcterms:created xsi:type="dcterms:W3CDTF">2024-07-26T13:52:00Z</dcterms:created>
  <dcterms:modified xsi:type="dcterms:W3CDTF">2024-07-26T17:20:00Z</dcterms:modified>
</cp:coreProperties>
</file>